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0" w:rsidRDefault="00074570">
      <w:pPr>
        <w:rPr>
          <w:b/>
        </w:rPr>
      </w:pPr>
      <w:r>
        <w:rPr>
          <w:b/>
        </w:rPr>
        <w:t xml:space="preserve">Responsable de la Información: Secretaría del Ayuntamiento y Tesorería Municipal </w:t>
      </w:r>
    </w:p>
    <w:p w:rsidR="00074570" w:rsidRDefault="00074570">
      <w:pPr>
        <w:rPr>
          <w:b/>
        </w:rPr>
      </w:pPr>
    </w:p>
    <w:p w:rsidR="00A27307" w:rsidRDefault="00074570">
      <w:r w:rsidRPr="00074570">
        <w:rPr>
          <w:b/>
        </w:rPr>
        <w:t>Nota:</w:t>
      </w:r>
      <w:r>
        <w:t xml:space="preserve"> El rubro “</w:t>
      </w:r>
      <w:r w:rsidRPr="00074570">
        <w:t>Fecha de publicación en DOF u otro medio oficial</w:t>
      </w:r>
      <w:r>
        <w:t xml:space="preserve">”, no aplica, toda vez que no requirió ser publicado. </w:t>
      </w:r>
    </w:p>
    <w:p w:rsidR="00F95C91" w:rsidRDefault="00F95C91">
      <w:r w:rsidRPr="00F95C91">
        <w:rPr>
          <w:b/>
        </w:rPr>
        <w:t xml:space="preserve">Nota: </w:t>
      </w:r>
      <w:r>
        <w:t>El rubro “</w:t>
      </w:r>
      <w:r w:rsidRPr="00F95C91">
        <w:t>Unidad Administrativa responsable seguimiento</w:t>
      </w:r>
      <w:r>
        <w:t xml:space="preserve">”, no se </w:t>
      </w:r>
      <w:proofErr w:type="spellStart"/>
      <w:r>
        <w:t>requista</w:t>
      </w:r>
      <w:proofErr w:type="spellEnd"/>
      <w:r>
        <w:t xml:space="preserve">, toda vez que no se específica dentro del texto del Convenio </w:t>
      </w:r>
    </w:p>
    <w:p w:rsidR="00623D2D" w:rsidRDefault="00623D2D">
      <w:r w:rsidRPr="00623D2D">
        <w:rPr>
          <w:b/>
        </w:rPr>
        <w:t>Nota:</w:t>
      </w:r>
      <w:r>
        <w:t xml:space="preserve"> En el rubro de “</w:t>
      </w:r>
      <w:r w:rsidRPr="00623D2D">
        <w:t>Término Periodo de vigencia</w:t>
      </w:r>
      <w:r>
        <w:t>”, del convenio "</w:t>
      </w:r>
      <w:r w:rsidRPr="00623D2D">
        <w:t>Regulación y establecimiento de condiciones para la presentación del servicio social y/o prácticas profesionales que realicen estudiantes y pasantes de "La institución" que sean requeridos por El Ayuntamiento.</w:t>
      </w:r>
      <w:r>
        <w:t>”, es: “</w:t>
      </w:r>
      <w:r w:rsidRPr="00623D2D">
        <w:t>hasta que cualquiera de las partes lo de por terminado por escrito y con veinte días hábiles de anticipación.</w:t>
      </w:r>
      <w:r>
        <w:t>”</w:t>
      </w:r>
    </w:p>
    <w:p w:rsidR="00623D2D" w:rsidRDefault="00623D2D" w:rsidP="00623D2D">
      <w:r w:rsidRPr="00623D2D">
        <w:rPr>
          <w:b/>
        </w:rPr>
        <w:t>Nota:</w:t>
      </w:r>
      <w:r>
        <w:t xml:space="preserve"> En el rubro de “</w:t>
      </w:r>
      <w:r w:rsidRPr="00623D2D">
        <w:t>Término Periodo de vigencia</w:t>
      </w:r>
      <w:r>
        <w:t>”, del convenio "</w:t>
      </w:r>
      <w:r w:rsidRPr="00623D2D">
        <w:t xml:space="preserve"> Convenio de Colaboración, que tiene por objeto la regulación y establecimiento de condiciones para la prestación del servicio social y/o prácticas profesionales que realicen estudiantes y pasantes de la Institución que sean requeridos por el Ayuntamiento</w:t>
      </w:r>
      <w:r>
        <w:t>”, es: “</w:t>
      </w:r>
      <w:r w:rsidRPr="00623D2D">
        <w:t>indefinida</w:t>
      </w:r>
      <w:r>
        <w:t>”</w:t>
      </w:r>
    </w:p>
    <w:p w:rsidR="00623D2D" w:rsidRDefault="00623D2D" w:rsidP="00623D2D">
      <w:r w:rsidRPr="00623D2D">
        <w:rPr>
          <w:b/>
        </w:rPr>
        <w:t>Nota:</w:t>
      </w:r>
      <w:r>
        <w:t xml:space="preserve"> En el rubro de “</w:t>
      </w:r>
      <w:r w:rsidRPr="00623D2D">
        <w:t>Término Periodo de vigencia</w:t>
      </w:r>
      <w:r>
        <w:t>”, del convenio "</w:t>
      </w:r>
      <w:r w:rsidRPr="00623D2D">
        <w:t xml:space="preserve"> Convenio de colaboración en materia de promoción turística para el municipio de Atlixco, Puebla que tiene por objeto la conjugación de acciones y recursos entre las partes para apoyar el proyecto audiovisual denominado "serie-tercera oportunidad"</w:t>
      </w:r>
      <w:r>
        <w:t>”, es: “</w:t>
      </w:r>
      <w:r w:rsidRPr="00623D2D">
        <w:t>hasta el cumplimiento de su objeto</w:t>
      </w:r>
      <w:r>
        <w:t>”</w:t>
      </w:r>
    </w:p>
    <w:p w:rsidR="00623D2D" w:rsidRDefault="00623D2D" w:rsidP="00623D2D"/>
    <w:p w:rsidR="00623D2D" w:rsidRDefault="00623D2D" w:rsidP="00623D2D">
      <w:r w:rsidRPr="00623D2D">
        <w:rPr>
          <w:b/>
        </w:rPr>
        <w:t>Nota:</w:t>
      </w:r>
      <w:r>
        <w:t xml:space="preserve"> En el rubro de “</w:t>
      </w:r>
      <w:r w:rsidRPr="00623D2D">
        <w:t>Término Periodo de vigencia</w:t>
      </w:r>
      <w:r>
        <w:t>”, del convenio "</w:t>
      </w:r>
      <w:r w:rsidRPr="00623D2D">
        <w:t xml:space="preserve"> Convenio tripartita de colaboración que tiene por objeto encomendar al Instituto Mexicano de Tecnología del Agua, y este se obliga a prestarle eficazmente al servicio de Integración del Sistema de Información Geográfica de Superficies y Usuarios del Aprovechamiento </w:t>
      </w:r>
      <w:proofErr w:type="spellStart"/>
      <w:r w:rsidRPr="00623D2D">
        <w:t>Atlimeyaya</w:t>
      </w:r>
      <w:proofErr w:type="spellEnd"/>
      <w:r w:rsidRPr="00623D2D">
        <w:t xml:space="preserve"> en la Microcuenca del Rio Cantarranas y monitoreo de Aforos, Atlixco, Puebla, de conformidad con la descripción, presupuesto, catálogo de conceptos y especificaciones contenidas en el expediente número FISM 16/U9-030</w:t>
      </w:r>
      <w:r>
        <w:t>”, es: “</w:t>
      </w:r>
      <w:r w:rsidRPr="00623D2D">
        <w:t>o hasta que concluya la prestación de se</w:t>
      </w:r>
      <w:r>
        <w:t>rvicios a entera satisfacción d</w:t>
      </w:r>
      <w:r w:rsidRPr="00623D2D">
        <w:t>el Ayuntamiento</w:t>
      </w:r>
      <w:r>
        <w:t>”</w:t>
      </w:r>
    </w:p>
    <w:p w:rsidR="00623D2D" w:rsidRDefault="00623D2D" w:rsidP="00623D2D">
      <w:r w:rsidRPr="00623D2D">
        <w:rPr>
          <w:b/>
        </w:rPr>
        <w:t>Nota:</w:t>
      </w:r>
      <w:r>
        <w:t xml:space="preserve"> En el rubro de “</w:t>
      </w:r>
      <w:r w:rsidRPr="00623D2D">
        <w:t>Término Periodo de vigencia</w:t>
      </w:r>
      <w:r>
        <w:t>”, del convenio "</w:t>
      </w:r>
      <w:r w:rsidRPr="00623D2D">
        <w:t xml:space="preserve"> Convenio de Colaboración que tiene por objeto el establecimiento, funcionamiento y desarrollo de los eventos organizados por el Instituto Municipal de las Mujeres en los que se requiera de la participación del Instituto Mexicano del Seguro Social”</w:t>
      </w:r>
      <w:r>
        <w:t>, es: “</w:t>
      </w:r>
      <w:r w:rsidRPr="00623D2D">
        <w:t>indefinida</w:t>
      </w:r>
      <w:r>
        <w:t>”</w:t>
      </w:r>
    </w:p>
    <w:p w:rsidR="00CF4E28" w:rsidRDefault="00CF4E28" w:rsidP="00CF4E28">
      <w:r w:rsidRPr="00623D2D">
        <w:rPr>
          <w:b/>
        </w:rPr>
        <w:t>Nota:</w:t>
      </w:r>
      <w:r>
        <w:t xml:space="preserve"> En el rubro de “</w:t>
      </w:r>
      <w:r w:rsidRPr="00CF4E28">
        <w:t>Área(s) responsable(s) de la información</w:t>
      </w:r>
      <w:r>
        <w:t>”,</w:t>
      </w:r>
      <w:r>
        <w:t xml:space="preserve"> los funcionarios responsables son por parte de la Secretaria Del Ayuntamiento es la Lic. Esther Gonzalez Rodríguez, y por parte de la Dirección de Contabilidad la C.P. Norma Gil Jiménez.</w:t>
      </w:r>
      <w:bookmarkStart w:id="0" w:name="_GoBack"/>
      <w:bookmarkEnd w:id="0"/>
    </w:p>
    <w:p w:rsidR="00CF4E28" w:rsidRPr="00F95C91" w:rsidRDefault="00CF4E28"/>
    <w:sectPr w:rsidR="00CF4E28" w:rsidRPr="00F95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0"/>
    <w:rsid w:val="00074570"/>
    <w:rsid w:val="00623D2D"/>
    <w:rsid w:val="008E6EC5"/>
    <w:rsid w:val="00B73397"/>
    <w:rsid w:val="00CF4E28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C8FD-D7AA-4E0B-8053-E653BF4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DEL AYUNTAMIENTO</dc:creator>
  <cp:keywords/>
  <dc:description/>
  <cp:lastModifiedBy>GONZALO</cp:lastModifiedBy>
  <cp:revision>4</cp:revision>
  <dcterms:created xsi:type="dcterms:W3CDTF">2017-04-27T15:44:00Z</dcterms:created>
  <dcterms:modified xsi:type="dcterms:W3CDTF">2017-10-25T17:32:00Z</dcterms:modified>
</cp:coreProperties>
</file>