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6E4A97">
        <w:rPr>
          <w:rFonts w:ascii="Arial" w:hAnsi="Arial" w:cs="Arial"/>
          <w:b/>
          <w:lang w:val="es-MX"/>
        </w:rPr>
        <w:t>5/SC-12</w:t>
      </w:r>
      <w:r w:rsidR="009C0A0C">
        <w:rPr>
          <w:rFonts w:ascii="Arial" w:hAnsi="Arial" w:cs="Arial"/>
          <w:b/>
          <w:lang w:val="es-MX"/>
        </w:rPr>
        <w:t>5</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9C0A0C">
            <w:pPr>
              <w:ind w:left="2552"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9C0A0C">
              <w:rPr>
                <w:rFonts w:ascii="Arial" w:hAnsi="Arial" w:cs="Arial"/>
                <w:b/>
                <w:bCs/>
                <w:sz w:val="22"/>
                <w:lang w:val="es-MX"/>
              </w:rPr>
              <w:t>CEZAN Y ASOCIADOS CONSTRUCTORA Y BIENES RAICES</w:t>
            </w:r>
            <w:r w:rsidR="006E4A97" w:rsidRPr="006E4A97">
              <w:rPr>
                <w:rFonts w:ascii="Arial" w:hAnsi="Arial" w:cs="Arial"/>
                <w:b/>
                <w:sz w:val="22"/>
                <w:lang w:val="es-MX"/>
              </w:rPr>
              <w:t xml:space="preserve"> S.A. DE C.V.</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1A04BF" w:rsidRDefault="008A171F" w:rsidP="00236599">
            <w:pPr>
              <w:pStyle w:val="Lista3"/>
              <w:ind w:left="0" w:right="-491" w:firstLine="0"/>
              <w:jc w:val="both"/>
              <w:rPr>
                <w:b/>
                <w:bCs/>
              </w:rPr>
            </w:pPr>
          </w:p>
          <w:p w:rsidR="008A171F" w:rsidRPr="001A04BF" w:rsidRDefault="009C0A0C" w:rsidP="001A04BF">
            <w:pPr>
              <w:pStyle w:val="Lista3"/>
              <w:tabs>
                <w:tab w:val="left" w:pos="8133"/>
              </w:tabs>
              <w:ind w:left="211" w:right="874" w:firstLine="0"/>
              <w:jc w:val="both"/>
              <w:rPr>
                <w:b/>
                <w:lang w:val="es-MX"/>
              </w:rPr>
            </w:pPr>
            <w:r>
              <w:rPr>
                <w:b/>
                <w:lang w:val="es-MX"/>
              </w:rPr>
              <w:t>SUSTITUCIÓN Y AMPLIACIÓN DE RED DE AGUA POTABLE Y SUSTITUCIÓN DE TUBERIA DE DRENAJE SANITARIO DE LA CALLE REPUBLICA DE HAITI CON UBICACIÓN EN COL. SAN ALFONSO.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tc>
        <w:tc>
          <w:tcPr>
            <w:tcW w:w="8410"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1A04BF" w:rsidRDefault="00DA66DD" w:rsidP="00BC2E4A">
            <w:pPr>
              <w:ind w:right="732"/>
              <w:jc w:val="both"/>
              <w:rPr>
                <w:rFonts w:ascii="Arial" w:hAnsi="Arial" w:cs="Arial"/>
                <w:b/>
                <w:bCs/>
              </w:rPr>
            </w:pPr>
            <w:r w:rsidRPr="001A04BF">
              <w:rPr>
                <w:rFonts w:ascii="Arial" w:hAnsi="Arial" w:cs="Arial"/>
                <w:b/>
                <w:color w:val="000000"/>
                <w:sz w:val="22"/>
                <w:szCs w:val="22"/>
                <w:lang w:val="es-MX"/>
              </w:rPr>
              <w:t>$</w:t>
            </w:r>
            <w:r w:rsidR="005B703C">
              <w:rPr>
                <w:rFonts w:ascii="Arial" w:hAnsi="Arial" w:cs="Arial"/>
                <w:b/>
                <w:sz w:val="22"/>
                <w:szCs w:val="22"/>
                <w:lang w:val="es-MX"/>
              </w:rPr>
              <w:t>589,145.50</w:t>
            </w:r>
            <w:r w:rsidR="001A04BF" w:rsidRPr="001A04BF">
              <w:rPr>
                <w:rFonts w:ascii="Arial" w:hAnsi="Arial" w:cs="Arial"/>
                <w:b/>
                <w:sz w:val="22"/>
                <w:szCs w:val="22"/>
                <w:lang w:val="es-MX"/>
              </w:rPr>
              <w:t xml:space="preserve"> (</w:t>
            </w:r>
            <w:r w:rsidR="005B703C">
              <w:rPr>
                <w:rFonts w:ascii="Arial" w:hAnsi="Arial" w:cs="Arial"/>
                <w:b/>
                <w:sz w:val="22"/>
                <w:szCs w:val="22"/>
                <w:lang w:val="es-MX"/>
              </w:rPr>
              <w:t xml:space="preserve">QUINIENTOS OCHENTA Y NUEVE MIL CIENTO CUARENTA Y CINCO PESOS </w:t>
            </w:r>
            <w:r w:rsidR="001A04BF" w:rsidRPr="001A04BF">
              <w:rPr>
                <w:rFonts w:ascii="Arial" w:hAnsi="Arial" w:cs="Arial"/>
                <w:b/>
                <w:sz w:val="22"/>
                <w:szCs w:val="22"/>
                <w:lang w:val="es-MX"/>
              </w:rPr>
              <w:t>5</w:t>
            </w:r>
            <w:r w:rsidR="005B703C">
              <w:rPr>
                <w:rFonts w:ascii="Arial" w:hAnsi="Arial" w:cs="Arial"/>
                <w:b/>
                <w:sz w:val="22"/>
                <w:szCs w:val="22"/>
                <w:lang w:val="es-MX"/>
              </w:rPr>
              <w:t>0</w:t>
            </w:r>
            <w:r w:rsidR="001A04BF" w:rsidRPr="001A04BF">
              <w:rPr>
                <w:rFonts w:ascii="Arial" w:hAnsi="Arial" w:cs="Arial"/>
                <w:b/>
                <w:sz w:val="22"/>
                <w:szCs w:val="22"/>
                <w:lang w:val="es-MX"/>
              </w:rPr>
              <w:t>/100 M.N.).</w:t>
            </w:r>
            <w:r w:rsidR="008A171F" w:rsidRPr="001A04BF">
              <w:rPr>
                <w:rFonts w:ascii="Arial" w:hAnsi="Arial" w:cs="Arial"/>
                <w:b/>
                <w:bCs/>
                <w:sz w:val="22"/>
                <w:szCs w:val="22"/>
              </w:rPr>
              <w:t>I.V.A. INCLUIDO.</w:t>
            </w:r>
          </w:p>
          <w:p w:rsidR="008A171F" w:rsidRPr="00EA26AE" w:rsidRDefault="008A171F" w:rsidP="00236599">
            <w:pPr>
              <w:jc w:val="both"/>
              <w:rPr>
                <w:rFonts w:ascii="Arial" w:hAnsi="Arial" w:cs="Arial"/>
                <w:b/>
                <w:bCs/>
              </w:rPr>
            </w:pPr>
          </w:p>
        </w:tc>
      </w:tr>
      <w:tr w:rsidR="008A171F" w:rsidRPr="00A0544A" w:rsidTr="00236599">
        <w:trPr>
          <w:trHeight w:val="978"/>
        </w:trPr>
        <w:tc>
          <w:tcPr>
            <w:tcW w:w="1361" w:type="dxa"/>
            <w:gridSpan w:val="2"/>
          </w:tcPr>
          <w:p w:rsidR="008A171F" w:rsidRPr="00A0544A" w:rsidRDefault="008A171F" w:rsidP="00236599">
            <w:pPr>
              <w:rPr>
                <w:rFonts w:ascii="Arial" w:hAnsi="Arial" w:cs="Arial"/>
                <w:b/>
                <w:bCs/>
              </w:rPr>
            </w:pPr>
            <w:r w:rsidRPr="00A0544A">
              <w:rPr>
                <w:rFonts w:ascii="Arial" w:hAnsi="Arial" w:cs="Arial"/>
                <w:b/>
                <w:bCs/>
                <w:sz w:val="22"/>
                <w:szCs w:val="22"/>
              </w:rPr>
              <w:t>FONDO:</w:t>
            </w:r>
          </w:p>
          <w:p w:rsidR="008A171F" w:rsidRPr="00A0544A" w:rsidRDefault="008A171F" w:rsidP="00236599">
            <w:pPr>
              <w:rPr>
                <w:rFonts w:ascii="Arial" w:hAnsi="Arial" w:cs="Arial"/>
                <w:b/>
                <w:bCs/>
              </w:rPr>
            </w:pPr>
          </w:p>
          <w:p w:rsidR="00AC1132" w:rsidRPr="00A0544A" w:rsidRDefault="00AC1132" w:rsidP="00236599">
            <w:pPr>
              <w:rPr>
                <w:rFonts w:ascii="Arial" w:hAnsi="Arial" w:cs="Arial"/>
                <w:b/>
                <w:bCs/>
              </w:rPr>
            </w:pPr>
          </w:p>
          <w:p w:rsidR="008A171F" w:rsidRPr="00A0544A" w:rsidRDefault="001003DC" w:rsidP="00236599">
            <w:pPr>
              <w:rPr>
                <w:rFonts w:ascii="Arial" w:hAnsi="Arial" w:cs="Arial"/>
                <w:b/>
                <w:bCs/>
              </w:rPr>
            </w:pPr>
            <w:r w:rsidRPr="00A0544A">
              <w:rPr>
                <w:rFonts w:ascii="Arial" w:hAnsi="Arial" w:cs="Arial"/>
                <w:b/>
                <w:bCs/>
              </w:rPr>
              <w:t>PROCEDIMIENTO:</w:t>
            </w:r>
          </w:p>
          <w:p w:rsidR="001003DC" w:rsidRPr="00A0544A" w:rsidRDefault="001003DC" w:rsidP="00236599">
            <w:pPr>
              <w:rPr>
                <w:rFonts w:ascii="Arial" w:hAnsi="Arial" w:cs="Arial"/>
                <w:b/>
                <w:bCs/>
              </w:rPr>
            </w:pPr>
          </w:p>
          <w:p w:rsidR="008A171F" w:rsidRPr="00A0544A" w:rsidRDefault="008A171F" w:rsidP="00236599">
            <w:pPr>
              <w:rPr>
                <w:rFonts w:ascii="Arial" w:hAnsi="Arial" w:cs="Arial"/>
                <w:b/>
                <w:bCs/>
              </w:rPr>
            </w:pPr>
          </w:p>
          <w:p w:rsidR="008A171F" w:rsidRPr="00A0544A" w:rsidRDefault="00AC1132" w:rsidP="00236599">
            <w:pPr>
              <w:rPr>
                <w:rFonts w:ascii="Arial" w:hAnsi="Arial" w:cs="Arial"/>
                <w:b/>
                <w:bCs/>
              </w:rPr>
            </w:pPr>
            <w:r w:rsidRPr="00A0544A">
              <w:rPr>
                <w:rFonts w:ascii="Arial" w:hAnsi="Arial" w:cs="Arial"/>
                <w:b/>
                <w:bCs/>
                <w:sz w:val="22"/>
                <w:szCs w:val="22"/>
              </w:rPr>
              <w:t>FECHA DE CONTRATO</w:t>
            </w:r>
            <w:r w:rsidR="008A171F" w:rsidRPr="00A0544A">
              <w:rPr>
                <w:rFonts w:ascii="Arial" w:hAnsi="Arial" w:cs="Arial"/>
                <w:b/>
                <w:bCs/>
                <w:sz w:val="22"/>
                <w:szCs w:val="22"/>
              </w:rPr>
              <w:t>:</w:t>
            </w:r>
          </w:p>
        </w:tc>
        <w:tc>
          <w:tcPr>
            <w:tcW w:w="8410" w:type="dxa"/>
          </w:tcPr>
          <w:p w:rsidR="008A171F" w:rsidRPr="00A0544A" w:rsidRDefault="000507C2" w:rsidP="00236599">
            <w:pPr>
              <w:jc w:val="both"/>
              <w:rPr>
                <w:rFonts w:ascii="Arial" w:hAnsi="Arial" w:cs="Arial"/>
                <w:b/>
                <w:bCs/>
              </w:rPr>
            </w:pPr>
            <w:r w:rsidRPr="00A0544A">
              <w:rPr>
                <w:rFonts w:ascii="Arial" w:hAnsi="Arial" w:cs="Arial"/>
                <w:b/>
                <w:bCs/>
                <w:sz w:val="22"/>
                <w:szCs w:val="22"/>
              </w:rPr>
              <w:t>F</w:t>
            </w:r>
            <w:r w:rsidR="002651CB" w:rsidRPr="00A0544A">
              <w:rPr>
                <w:rFonts w:ascii="Arial" w:hAnsi="Arial" w:cs="Arial"/>
                <w:b/>
                <w:bCs/>
                <w:sz w:val="22"/>
                <w:szCs w:val="22"/>
              </w:rPr>
              <w:t>ISM</w:t>
            </w:r>
            <w:r w:rsidR="004416B3" w:rsidRPr="00A0544A">
              <w:rPr>
                <w:rFonts w:ascii="Arial" w:hAnsi="Arial" w:cs="Arial"/>
                <w:b/>
                <w:bCs/>
                <w:sz w:val="22"/>
                <w:szCs w:val="22"/>
              </w:rPr>
              <w:t xml:space="preserve"> </w:t>
            </w:r>
            <w:r w:rsidR="00DF5D36" w:rsidRPr="00A0544A">
              <w:rPr>
                <w:rFonts w:ascii="Arial" w:hAnsi="Arial" w:cs="Arial"/>
                <w:b/>
                <w:bCs/>
                <w:sz w:val="22"/>
                <w:szCs w:val="22"/>
              </w:rPr>
              <w:t>2015</w:t>
            </w:r>
          </w:p>
          <w:p w:rsidR="008A171F" w:rsidRPr="00A0544A" w:rsidRDefault="008A171F" w:rsidP="00236599">
            <w:pPr>
              <w:jc w:val="both"/>
              <w:rPr>
                <w:rFonts w:ascii="Arial" w:hAnsi="Arial" w:cs="Arial"/>
                <w:b/>
                <w:bCs/>
              </w:rPr>
            </w:pPr>
          </w:p>
          <w:p w:rsidR="00AC1132" w:rsidRPr="00A0544A" w:rsidRDefault="00AC1132" w:rsidP="00126FF4">
            <w:pPr>
              <w:jc w:val="both"/>
              <w:rPr>
                <w:rFonts w:ascii="Arial" w:hAnsi="Arial" w:cs="Arial"/>
                <w:b/>
                <w:bCs/>
              </w:rPr>
            </w:pPr>
          </w:p>
          <w:p w:rsidR="00AC1132" w:rsidRPr="00A0544A" w:rsidRDefault="000507C2" w:rsidP="00126FF4">
            <w:pPr>
              <w:jc w:val="both"/>
              <w:rPr>
                <w:rFonts w:ascii="Arial" w:hAnsi="Arial" w:cs="Arial"/>
                <w:b/>
                <w:bCs/>
              </w:rPr>
            </w:pPr>
            <w:r w:rsidRPr="00A0544A">
              <w:rPr>
                <w:rFonts w:ascii="Arial" w:hAnsi="Arial" w:cs="Arial"/>
                <w:b/>
                <w:bCs/>
              </w:rPr>
              <w:t xml:space="preserve">INVITACIÓN A CUANDO MENOS </w:t>
            </w:r>
            <w:r w:rsidR="005B703C">
              <w:rPr>
                <w:rFonts w:ascii="Arial" w:hAnsi="Arial" w:cs="Arial"/>
                <w:b/>
                <w:bCs/>
              </w:rPr>
              <w:t>TRES</w:t>
            </w:r>
            <w:r w:rsidRPr="00A0544A">
              <w:rPr>
                <w:rFonts w:ascii="Arial" w:hAnsi="Arial" w:cs="Arial"/>
                <w:b/>
                <w:bCs/>
              </w:rPr>
              <w:t xml:space="preserve"> PERSONAS</w:t>
            </w:r>
          </w:p>
          <w:p w:rsidR="00AC1132" w:rsidRPr="00A0544A" w:rsidRDefault="00AC1132" w:rsidP="00126FF4">
            <w:pPr>
              <w:jc w:val="both"/>
              <w:rPr>
                <w:rFonts w:ascii="Arial" w:hAnsi="Arial" w:cs="Arial"/>
                <w:b/>
                <w:bCs/>
              </w:rPr>
            </w:pPr>
          </w:p>
          <w:p w:rsidR="00AC1132" w:rsidRPr="00A0544A" w:rsidRDefault="00AC1132" w:rsidP="00126FF4">
            <w:pPr>
              <w:jc w:val="both"/>
              <w:rPr>
                <w:rFonts w:ascii="Arial" w:hAnsi="Arial" w:cs="Arial"/>
                <w:b/>
                <w:bCs/>
              </w:rPr>
            </w:pPr>
          </w:p>
          <w:p w:rsidR="008A171F" w:rsidRPr="00A0544A" w:rsidRDefault="00842864" w:rsidP="005B703C">
            <w:pPr>
              <w:jc w:val="both"/>
              <w:rPr>
                <w:rFonts w:ascii="Arial" w:hAnsi="Arial" w:cs="Arial"/>
                <w:b/>
                <w:bCs/>
              </w:rPr>
            </w:pPr>
            <w:r w:rsidRPr="00A0544A">
              <w:rPr>
                <w:rFonts w:ascii="Arial" w:hAnsi="Arial" w:cs="Arial"/>
                <w:b/>
                <w:bCs/>
                <w:sz w:val="22"/>
                <w:szCs w:val="22"/>
              </w:rPr>
              <w:fldChar w:fldCharType="begin"/>
            </w:r>
            <w:r w:rsidR="008A171F" w:rsidRPr="00A0544A">
              <w:rPr>
                <w:rFonts w:ascii="Arial" w:hAnsi="Arial" w:cs="Arial"/>
                <w:b/>
                <w:bCs/>
                <w:sz w:val="22"/>
                <w:szCs w:val="22"/>
              </w:rPr>
              <w:instrText xml:space="preserve"> MERGEFIELD "VIGENCIA" </w:instrText>
            </w:r>
            <w:r w:rsidRPr="00A0544A">
              <w:rPr>
                <w:rFonts w:ascii="Arial" w:hAnsi="Arial" w:cs="Arial"/>
                <w:b/>
                <w:bCs/>
                <w:sz w:val="22"/>
                <w:szCs w:val="22"/>
              </w:rPr>
              <w:fldChar w:fldCharType="separate"/>
            </w:r>
            <w:r w:rsidR="005B703C">
              <w:rPr>
                <w:rFonts w:ascii="Arial" w:hAnsi="Arial" w:cs="Arial"/>
                <w:b/>
                <w:bCs/>
                <w:noProof/>
                <w:sz w:val="22"/>
                <w:szCs w:val="22"/>
              </w:rPr>
              <w:t>19</w:t>
            </w:r>
            <w:r w:rsidR="00F6254D" w:rsidRPr="00A0544A">
              <w:rPr>
                <w:rFonts w:ascii="Arial" w:hAnsi="Arial" w:cs="Arial"/>
                <w:b/>
                <w:bCs/>
                <w:noProof/>
                <w:sz w:val="22"/>
                <w:szCs w:val="22"/>
              </w:rPr>
              <w:t xml:space="preserve"> DE </w:t>
            </w:r>
            <w:r w:rsidR="005B703C">
              <w:rPr>
                <w:rFonts w:ascii="Arial" w:hAnsi="Arial" w:cs="Arial"/>
                <w:b/>
                <w:bCs/>
                <w:noProof/>
                <w:sz w:val="22"/>
                <w:szCs w:val="22"/>
              </w:rPr>
              <w:t>OCTU</w:t>
            </w:r>
            <w:r w:rsidR="00F6254D" w:rsidRPr="00A0544A">
              <w:rPr>
                <w:rFonts w:ascii="Arial" w:hAnsi="Arial" w:cs="Arial"/>
                <w:b/>
                <w:bCs/>
                <w:noProof/>
                <w:sz w:val="22"/>
                <w:szCs w:val="22"/>
              </w:rPr>
              <w:t xml:space="preserve">BRE </w:t>
            </w:r>
            <w:r w:rsidR="00795C9C" w:rsidRPr="00A0544A">
              <w:rPr>
                <w:rFonts w:ascii="Arial" w:hAnsi="Arial" w:cs="Arial"/>
                <w:b/>
                <w:bCs/>
                <w:noProof/>
                <w:sz w:val="22"/>
                <w:szCs w:val="22"/>
              </w:rPr>
              <w:t>DE 201</w:t>
            </w:r>
            <w:r w:rsidR="00126FF4" w:rsidRPr="00A0544A">
              <w:rPr>
                <w:rFonts w:ascii="Arial" w:hAnsi="Arial" w:cs="Arial"/>
                <w:b/>
                <w:bCs/>
                <w:noProof/>
                <w:sz w:val="22"/>
                <w:szCs w:val="22"/>
              </w:rPr>
              <w:t>5</w:t>
            </w:r>
            <w:r w:rsidR="00795C9C" w:rsidRPr="00A0544A">
              <w:rPr>
                <w:rFonts w:ascii="Arial" w:hAnsi="Arial" w:cs="Arial"/>
                <w:b/>
                <w:bCs/>
                <w:noProof/>
                <w:sz w:val="22"/>
                <w:szCs w:val="22"/>
              </w:rPr>
              <w:t xml:space="preserve"> </w:t>
            </w:r>
            <w:r w:rsidRPr="00A0544A">
              <w:rPr>
                <w:rFonts w:ascii="Arial" w:hAnsi="Arial" w:cs="Arial"/>
                <w:b/>
                <w:bCs/>
                <w:sz w:val="22"/>
                <w:szCs w:val="22"/>
              </w:rPr>
              <w:fldChar w:fldCharType="end"/>
            </w:r>
          </w:p>
        </w:tc>
      </w:tr>
    </w:tbl>
    <w:p w:rsidR="008A171F" w:rsidRPr="00A0544A" w:rsidRDefault="008A171F" w:rsidP="008A171F">
      <w:pPr>
        <w:jc w:val="both"/>
        <w:rPr>
          <w:rFonts w:ascii="Arial" w:hAnsi="Arial" w:cs="Arial"/>
          <w:b/>
          <w:bCs/>
          <w:sz w:val="22"/>
          <w:szCs w:val="22"/>
          <w:shd w:val="clear" w:color="auto" w:fill="FFFFFF"/>
        </w:rPr>
      </w:pPr>
    </w:p>
    <w:p w:rsidR="008A171F" w:rsidRPr="00A0544A" w:rsidRDefault="008A171F"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 xml:space="preserve">: </w:t>
      </w:r>
      <w:r w:rsidR="00F6254D" w:rsidRPr="00A0544A">
        <w:rPr>
          <w:rFonts w:ascii="Arial" w:hAnsi="Arial" w:cs="Arial"/>
          <w:b/>
          <w:bCs/>
          <w:sz w:val="21"/>
          <w:szCs w:val="21"/>
        </w:rPr>
        <w:t>2</w:t>
      </w:r>
      <w:r w:rsidR="009A1B59">
        <w:rPr>
          <w:rFonts w:ascii="Arial" w:hAnsi="Arial" w:cs="Arial"/>
          <w:b/>
          <w:bCs/>
          <w:sz w:val="21"/>
          <w:szCs w:val="21"/>
        </w:rPr>
        <w:t>0</w:t>
      </w:r>
      <w:r w:rsidR="00F6254D" w:rsidRPr="00A0544A">
        <w:rPr>
          <w:rFonts w:ascii="Arial" w:hAnsi="Arial" w:cs="Arial"/>
          <w:b/>
          <w:bCs/>
          <w:sz w:val="21"/>
          <w:szCs w:val="21"/>
        </w:rPr>
        <w:t xml:space="preserve"> DE </w:t>
      </w:r>
      <w:r w:rsidR="009A1B59">
        <w:rPr>
          <w:rFonts w:ascii="Arial" w:hAnsi="Arial" w:cs="Arial"/>
          <w:b/>
          <w:bCs/>
          <w:sz w:val="21"/>
          <w:szCs w:val="21"/>
        </w:rPr>
        <w:t>OCTUBRE DE 2015 AL 0</w:t>
      </w:r>
      <w:r w:rsidR="00A043F6">
        <w:rPr>
          <w:rFonts w:ascii="Arial" w:hAnsi="Arial" w:cs="Arial"/>
          <w:b/>
          <w:bCs/>
          <w:sz w:val="21"/>
          <w:szCs w:val="21"/>
        </w:rPr>
        <w:t>8</w:t>
      </w:r>
      <w:r w:rsidR="00F6254D" w:rsidRPr="00A0544A">
        <w:rPr>
          <w:rFonts w:ascii="Arial" w:hAnsi="Arial" w:cs="Arial"/>
          <w:b/>
          <w:bCs/>
          <w:sz w:val="21"/>
          <w:szCs w:val="21"/>
        </w:rPr>
        <w:t xml:space="preserve"> DE </w:t>
      </w:r>
      <w:r w:rsidR="009A1B59">
        <w:rPr>
          <w:rFonts w:ascii="Arial" w:hAnsi="Arial" w:cs="Arial"/>
          <w:b/>
          <w:bCs/>
          <w:sz w:val="21"/>
          <w:szCs w:val="21"/>
        </w:rPr>
        <w:t>NOVIE</w:t>
      </w:r>
      <w:r w:rsidR="00F6254D" w:rsidRPr="00A0544A">
        <w:rPr>
          <w:rFonts w:ascii="Arial" w:hAnsi="Arial" w:cs="Arial"/>
          <w:b/>
          <w:bCs/>
          <w:sz w:val="21"/>
          <w:szCs w:val="21"/>
        </w:rPr>
        <w:t>MBRE DE 2015.</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F440F5">
        <w:rPr>
          <w:rFonts w:ascii="Arial" w:eastAsia="Arial Unicode MS" w:hAnsi="Arial" w:cs="Arial"/>
          <w:b/>
          <w:kern w:val="1"/>
          <w:sz w:val="18"/>
          <w:szCs w:val="18"/>
          <w:lang w:eastAsia="hi-IN" w:bidi="hi-IN"/>
        </w:rPr>
        <w:t xml:space="preserve"> </w:t>
      </w:r>
      <w:r w:rsidR="009A1B59">
        <w:rPr>
          <w:rFonts w:ascii="Arial" w:eastAsia="Arial Unicode MS" w:hAnsi="Arial" w:cs="Arial"/>
          <w:b/>
          <w:kern w:val="1"/>
          <w:sz w:val="18"/>
          <w:szCs w:val="18"/>
          <w:lang w:eastAsia="hi-IN" w:bidi="hi-IN"/>
        </w:rPr>
        <w:t>CEZAN Y ASOCIADOS CONSTRUCTORA Y BIENES RAICES</w:t>
      </w:r>
      <w:r w:rsidR="007167EA" w:rsidRPr="007167EA">
        <w:rPr>
          <w:rFonts w:ascii="Arial" w:eastAsia="Arial Unicode MS" w:hAnsi="Arial" w:cs="Arial"/>
          <w:b/>
          <w:kern w:val="1"/>
          <w:sz w:val="18"/>
          <w:szCs w:val="18"/>
          <w:lang w:eastAsia="hi-IN" w:bidi="hi-IN"/>
        </w:rPr>
        <w:t xml:space="preserve">, S.A. DE C.V., REPRESENTADA POR </w:t>
      </w:r>
      <w:r w:rsidR="00D25741">
        <w:rPr>
          <w:rFonts w:ascii="Arial" w:eastAsia="Arial Unicode MS" w:hAnsi="Arial" w:cs="Arial"/>
          <w:b/>
          <w:kern w:val="1"/>
          <w:sz w:val="18"/>
          <w:szCs w:val="18"/>
          <w:lang w:eastAsia="hi-IN" w:bidi="hi-IN"/>
        </w:rPr>
        <w:t>EL</w:t>
      </w:r>
      <w:r w:rsidR="00F440F5">
        <w:rPr>
          <w:rFonts w:ascii="Arial" w:eastAsia="Arial Unicode MS" w:hAnsi="Arial" w:cs="Arial"/>
          <w:b/>
          <w:kern w:val="2"/>
          <w:sz w:val="18"/>
          <w:szCs w:val="18"/>
          <w:lang w:eastAsia="hi-IN" w:bidi="hi-IN"/>
        </w:rPr>
        <w:t xml:space="preserve"> </w:t>
      </w:r>
      <w:r w:rsidR="00E6742F">
        <w:rPr>
          <w:rFonts w:ascii="Arial" w:eastAsia="Arial Unicode MS" w:hAnsi="Arial" w:cs="Arial"/>
          <w:b/>
          <w:kern w:val="2"/>
          <w:sz w:val="18"/>
          <w:szCs w:val="18"/>
          <w:lang w:eastAsia="hi-IN" w:bidi="hi-IN"/>
        </w:rPr>
        <w:t>ARQ. MARIO LEOBARDO CEREZO ZANABRIA</w:t>
      </w:r>
      <w:r w:rsidR="005B292B" w:rsidRPr="007167EA">
        <w:rPr>
          <w:rFonts w:ascii="Arial" w:eastAsia="Arial Unicode MS" w:hAnsi="Arial" w:cs="Arial"/>
          <w:b/>
          <w:kern w:val="1"/>
          <w:sz w:val="18"/>
          <w:szCs w:val="18"/>
          <w:lang w:eastAsia="hi-IN" w:bidi="hi-IN"/>
        </w:rPr>
        <w:t xml:space="preserve">, </w:t>
      </w:r>
      <w:r w:rsidR="007167EA" w:rsidRPr="007167EA">
        <w:rPr>
          <w:rFonts w:ascii="Arial" w:eastAsia="Arial Unicode MS" w:hAnsi="Arial" w:cs="Arial"/>
          <w:b/>
          <w:kern w:val="1"/>
          <w:sz w:val="18"/>
          <w:szCs w:val="18"/>
          <w:lang w:eastAsia="hi-IN" w:bidi="hi-IN"/>
        </w:rPr>
        <w:t>EN SU CARÁCTER DE ADMINISTRADOR ÚNICO</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1E00F7">
        <w:rPr>
          <w:rFonts w:ascii="Arial" w:hAnsi="Arial" w:cs="Arial"/>
          <w:b/>
          <w:color w:val="000000"/>
          <w:sz w:val="18"/>
          <w:szCs w:val="18"/>
        </w:rPr>
        <w:t>FISM</w:t>
      </w:r>
      <w:r w:rsidR="00B25E5D">
        <w:rPr>
          <w:rFonts w:ascii="Arial" w:hAnsi="Arial" w:cs="Arial"/>
          <w:b/>
          <w:color w:val="000000"/>
          <w:sz w:val="18"/>
          <w:szCs w:val="18"/>
        </w:rPr>
        <w:t xml:space="preserve">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E6742F">
        <w:rPr>
          <w:rFonts w:ascii="Arial" w:hAnsi="Arial" w:cs="Arial"/>
          <w:b/>
          <w:bCs/>
          <w:spacing w:val="-3"/>
          <w:sz w:val="18"/>
          <w:szCs w:val="18"/>
          <w:lang w:val="es-MX"/>
        </w:rPr>
        <w:t>568</w:t>
      </w:r>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E6742F">
        <w:rPr>
          <w:rFonts w:ascii="Arial" w:hAnsi="Arial" w:cs="Arial"/>
          <w:b/>
          <w:bCs/>
          <w:spacing w:val="-3"/>
          <w:sz w:val="18"/>
          <w:szCs w:val="18"/>
          <w:lang w:val="es-MX"/>
        </w:rPr>
        <w:t>uno</w:t>
      </w:r>
      <w:r w:rsidR="005B292B">
        <w:rPr>
          <w:rFonts w:ascii="Arial" w:hAnsi="Arial" w:cs="Arial"/>
          <w:b/>
          <w:bCs/>
          <w:spacing w:val="-3"/>
          <w:sz w:val="18"/>
          <w:szCs w:val="18"/>
          <w:lang w:val="es-MX"/>
        </w:rPr>
        <w:t xml:space="preserve"> de </w:t>
      </w:r>
      <w:r w:rsidR="00E6742F">
        <w:rPr>
          <w:rFonts w:ascii="Arial" w:hAnsi="Arial" w:cs="Arial"/>
          <w:b/>
          <w:bCs/>
          <w:spacing w:val="-3"/>
          <w:sz w:val="18"/>
          <w:szCs w:val="18"/>
          <w:lang w:val="es-MX"/>
        </w:rPr>
        <w:t>octubre</w:t>
      </w:r>
      <w:r w:rsidR="00B25E5D">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90704">
        <w:rPr>
          <w:rFonts w:ascii="Arial" w:eastAsia="Arial Unicode MS" w:hAnsi="Arial" w:cs="Arial"/>
          <w:b/>
          <w:kern w:val="2"/>
          <w:sz w:val="18"/>
          <w:szCs w:val="18"/>
          <w:lang w:eastAsia="hi-IN" w:bidi="hi-IN"/>
        </w:rPr>
        <w:t xml:space="preserve">a través de su Administrador Único, manifiesta </w:t>
      </w:r>
      <w:r w:rsidR="008D20E7" w:rsidRPr="001523F3">
        <w:rPr>
          <w:rFonts w:ascii="Arial" w:eastAsia="Arial Unicode MS" w:hAnsi="Arial" w:cs="Arial"/>
          <w:kern w:val="1"/>
          <w:sz w:val="18"/>
          <w:szCs w:val="18"/>
          <w:lang w:eastAsia="hi-IN" w:bidi="hi-IN"/>
        </w:rPr>
        <w:t>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1F104B" w:rsidRDefault="001523F3"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b/>
          <w:kern w:val="1"/>
          <w:sz w:val="18"/>
          <w:szCs w:val="18"/>
          <w:lang w:eastAsia="hi-IN" w:bidi="hi-IN"/>
        </w:rPr>
        <w:t xml:space="preserve">2.1 </w:t>
      </w:r>
      <w:r w:rsidR="001F104B">
        <w:rPr>
          <w:rFonts w:ascii="Arial" w:eastAsia="Arial Unicode MS" w:hAnsi="Arial" w:cs="Arial"/>
          <w:kern w:val="2"/>
          <w:sz w:val="18"/>
          <w:szCs w:val="18"/>
          <w:lang w:eastAsia="hi-IN" w:bidi="hi-IN"/>
        </w:rPr>
        <w:t xml:space="preserve">Que, su representada es una persona jurídica, legalmente constituida conforme a las leyes mexicanas, tal y como se desprende del Instrumento Notarial número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"NO_DE_INSTRUMENTO" </w:instrText>
      </w:r>
      <w:r w:rsidR="001F104B">
        <w:rPr>
          <w:rFonts w:ascii="Arial" w:eastAsia="Arial Unicode MS" w:hAnsi="Arial" w:cs="Arial"/>
          <w:kern w:val="2"/>
          <w:sz w:val="18"/>
          <w:szCs w:val="18"/>
          <w:lang w:eastAsia="hi-IN" w:bidi="hi-IN"/>
        </w:rPr>
        <w:fldChar w:fldCharType="separate"/>
      </w:r>
      <w:r w:rsidR="00E6742F">
        <w:rPr>
          <w:rFonts w:ascii="Arial" w:eastAsia="Arial Unicode MS" w:hAnsi="Arial" w:cs="Arial"/>
          <w:kern w:val="2"/>
          <w:sz w:val="18"/>
          <w:szCs w:val="18"/>
          <w:lang w:eastAsia="hi-IN" w:bidi="hi-IN"/>
        </w:rPr>
        <w:t>9,854</w:t>
      </w:r>
      <w:r w:rsidR="005B292B">
        <w:rPr>
          <w:rFonts w:ascii="Arial" w:eastAsia="Arial Unicode MS" w:hAnsi="Arial" w:cs="Arial"/>
          <w:noProof/>
          <w:kern w:val="2"/>
          <w:sz w:val="18"/>
          <w:szCs w:val="18"/>
          <w:lang w:eastAsia="hi-IN" w:bidi="hi-IN"/>
        </w:rPr>
        <w:t xml:space="preserve"> (</w:t>
      </w:r>
      <w:r w:rsidR="000A0A4A">
        <w:rPr>
          <w:rFonts w:ascii="Arial" w:eastAsia="Arial Unicode MS" w:hAnsi="Arial" w:cs="Arial"/>
          <w:noProof/>
          <w:kern w:val="2"/>
          <w:sz w:val="18"/>
          <w:szCs w:val="18"/>
          <w:lang w:eastAsia="hi-IN" w:bidi="hi-IN"/>
        </w:rPr>
        <w:t>Nueve mil ochocientos cincuenta y cuatro</w:t>
      </w:r>
      <w:r w:rsidR="001F104B">
        <w:rPr>
          <w:rFonts w:ascii="Arial" w:eastAsia="Arial Unicode MS" w:hAnsi="Arial" w:cs="Arial"/>
          <w:noProof/>
          <w:kern w:val="2"/>
          <w:sz w:val="18"/>
          <w:szCs w:val="18"/>
          <w:lang w:eastAsia="hi-IN" w:bidi="hi-IN"/>
        </w:rPr>
        <w:t>)</w:t>
      </w:r>
      <w:r w:rsidR="001F104B">
        <w:rPr>
          <w:rFonts w:ascii="Arial" w:eastAsia="Arial Unicode MS" w:hAnsi="Arial" w:cs="Arial"/>
          <w:kern w:val="2"/>
          <w:sz w:val="18"/>
          <w:szCs w:val="18"/>
          <w:lang w:eastAsia="hi-IN" w:bidi="hi-IN"/>
        </w:rPr>
        <w:fldChar w:fldCharType="end"/>
      </w:r>
      <w:r w:rsidR="005B292B">
        <w:rPr>
          <w:rFonts w:ascii="Arial" w:eastAsia="Arial Unicode MS" w:hAnsi="Arial" w:cs="Arial"/>
          <w:kern w:val="2"/>
          <w:sz w:val="18"/>
          <w:szCs w:val="18"/>
          <w:lang w:eastAsia="hi-IN" w:bidi="hi-IN"/>
        </w:rPr>
        <w:t>, volumen 1</w:t>
      </w:r>
      <w:r w:rsidR="000A0A4A">
        <w:rPr>
          <w:rFonts w:ascii="Arial" w:eastAsia="Arial Unicode MS" w:hAnsi="Arial" w:cs="Arial"/>
          <w:kern w:val="2"/>
          <w:sz w:val="18"/>
          <w:szCs w:val="18"/>
          <w:lang w:eastAsia="hi-IN" w:bidi="hi-IN"/>
        </w:rPr>
        <w:t>14</w:t>
      </w:r>
      <w:r w:rsidR="001F104B">
        <w:rPr>
          <w:rFonts w:ascii="Arial" w:eastAsia="Arial Unicode MS" w:hAnsi="Arial" w:cs="Arial"/>
          <w:kern w:val="2"/>
          <w:sz w:val="18"/>
          <w:szCs w:val="18"/>
          <w:lang w:eastAsia="hi-IN" w:bidi="hi-IN"/>
        </w:rPr>
        <w:t xml:space="preserve"> (</w:t>
      </w:r>
      <w:r w:rsidR="000A0A4A">
        <w:rPr>
          <w:rFonts w:ascii="Arial" w:eastAsia="Arial Unicode MS" w:hAnsi="Arial" w:cs="Arial"/>
          <w:kern w:val="2"/>
          <w:sz w:val="18"/>
          <w:szCs w:val="18"/>
          <w:lang w:eastAsia="hi-IN" w:bidi="hi-IN"/>
        </w:rPr>
        <w:t>Ciento Catorce</w:t>
      </w:r>
      <w:r w:rsidR="001F104B">
        <w:rPr>
          <w:rFonts w:ascii="Arial" w:eastAsia="Arial Unicode MS" w:hAnsi="Arial" w:cs="Arial"/>
          <w:kern w:val="2"/>
          <w:sz w:val="18"/>
          <w:szCs w:val="18"/>
          <w:lang w:eastAsia="hi-IN" w:bidi="hi-IN"/>
        </w:rPr>
        <w:t xml:space="preserve">) de fecha </w:t>
      </w:r>
      <w:r w:rsidR="000A0A4A">
        <w:rPr>
          <w:rFonts w:ascii="Arial" w:eastAsia="Arial Unicode MS" w:hAnsi="Arial" w:cs="Arial"/>
          <w:kern w:val="2"/>
          <w:sz w:val="18"/>
          <w:szCs w:val="18"/>
          <w:lang w:eastAsia="hi-IN" w:bidi="hi-IN"/>
        </w:rPr>
        <w:t>dieciocho de Agosto</w:t>
      </w:r>
      <w:r w:rsidR="005B292B">
        <w:rPr>
          <w:rFonts w:ascii="Arial" w:eastAsia="Arial Unicode MS" w:hAnsi="Arial" w:cs="Arial"/>
          <w:kern w:val="2"/>
          <w:sz w:val="18"/>
          <w:szCs w:val="18"/>
          <w:lang w:eastAsia="hi-IN" w:bidi="hi-IN"/>
        </w:rPr>
        <w:t xml:space="preserve"> del </w:t>
      </w:r>
      <w:r w:rsidR="000A0A4A">
        <w:rPr>
          <w:rFonts w:ascii="Arial" w:eastAsia="Arial Unicode MS" w:hAnsi="Arial" w:cs="Arial"/>
          <w:kern w:val="2"/>
          <w:sz w:val="18"/>
          <w:szCs w:val="18"/>
          <w:lang w:eastAsia="hi-IN" w:bidi="hi-IN"/>
        </w:rPr>
        <w:t>año dos mil</w:t>
      </w:r>
      <w:r w:rsidR="005B292B">
        <w:rPr>
          <w:rFonts w:ascii="Arial" w:eastAsia="Arial Unicode MS" w:hAnsi="Arial" w:cs="Arial"/>
          <w:kern w:val="2"/>
          <w:sz w:val="18"/>
          <w:szCs w:val="18"/>
          <w:lang w:eastAsia="hi-IN" w:bidi="hi-IN"/>
        </w:rPr>
        <w:t xml:space="preserve"> </w:t>
      </w:r>
      <w:r w:rsidR="000A0A4A">
        <w:rPr>
          <w:rFonts w:ascii="Arial" w:eastAsia="Arial Unicode MS" w:hAnsi="Arial" w:cs="Arial"/>
          <w:kern w:val="2"/>
          <w:sz w:val="18"/>
          <w:szCs w:val="18"/>
          <w:lang w:eastAsia="hi-IN" w:bidi="hi-IN"/>
        </w:rPr>
        <w:t>seis</w:t>
      </w:r>
      <w:r w:rsidR="001F104B">
        <w:rPr>
          <w:rFonts w:ascii="Arial" w:eastAsia="Arial Unicode MS" w:hAnsi="Arial" w:cs="Arial"/>
          <w:kern w:val="2"/>
          <w:sz w:val="18"/>
          <w:szCs w:val="18"/>
          <w:lang w:eastAsia="hi-IN" w:bidi="hi-IN"/>
        </w:rPr>
        <w:t xml:space="preserve">, otorgado en el Protocolo de la Notaría Pública número </w:t>
      </w:r>
      <w:r w:rsidR="000A0A4A">
        <w:rPr>
          <w:rFonts w:ascii="Arial" w:eastAsia="Arial Unicode MS" w:hAnsi="Arial" w:cs="Arial"/>
          <w:kern w:val="2"/>
          <w:sz w:val="18"/>
          <w:szCs w:val="18"/>
          <w:lang w:eastAsia="hi-IN" w:bidi="hi-IN"/>
        </w:rPr>
        <w:t>Veintinueve</w:t>
      </w:r>
      <w:r w:rsidR="001F104B">
        <w:rPr>
          <w:rFonts w:ascii="Arial" w:eastAsia="Arial Unicode MS" w:hAnsi="Arial" w:cs="Arial"/>
          <w:kern w:val="2"/>
          <w:sz w:val="18"/>
          <w:szCs w:val="18"/>
          <w:lang w:eastAsia="hi-IN" w:bidi="hi-IN"/>
        </w:rPr>
        <w:t xml:space="preserve">, de las de la Ciudad de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"CIUDAD"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Puebla</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xml:space="preserve">, Estado de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"ESTADO"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Pue</w:t>
      </w:r>
      <w:r w:rsidR="000A0A4A">
        <w:rPr>
          <w:rFonts w:ascii="Arial" w:eastAsia="Arial Unicode MS" w:hAnsi="Arial" w:cs="Arial"/>
          <w:noProof/>
          <w:kern w:val="2"/>
          <w:sz w:val="18"/>
          <w:szCs w:val="18"/>
          <w:lang w:eastAsia="hi-IN" w:bidi="hi-IN"/>
        </w:rPr>
        <w:t>bla</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debidamente inscrito en el Registro Público de la Propiedad y del Comercio, del Distrito Jud</w:t>
      </w:r>
      <w:r w:rsidR="004C24D0">
        <w:rPr>
          <w:rFonts w:ascii="Arial" w:eastAsia="Arial Unicode MS" w:hAnsi="Arial" w:cs="Arial"/>
          <w:kern w:val="2"/>
          <w:sz w:val="18"/>
          <w:szCs w:val="18"/>
          <w:lang w:eastAsia="hi-IN" w:bidi="hi-IN"/>
        </w:rPr>
        <w:t xml:space="preserve">icial de Puebla bajo el Folio </w:t>
      </w:r>
      <w:r w:rsidR="000A0A4A">
        <w:rPr>
          <w:rFonts w:ascii="Arial" w:eastAsia="Arial Unicode MS" w:hAnsi="Arial" w:cs="Arial"/>
          <w:kern w:val="2"/>
          <w:sz w:val="18"/>
          <w:szCs w:val="18"/>
          <w:lang w:eastAsia="hi-IN" w:bidi="hi-IN"/>
        </w:rPr>
        <w:t>36350*2</w:t>
      </w:r>
      <w:r w:rsidR="001F104B">
        <w:rPr>
          <w:rFonts w:ascii="Arial" w:eastAsia="Arial Unicode MS" w:hAnsi="Arial" w:cs="Arial"/>
          <w:kern w:val="2"/>
          <w:sz w:val="18"/>
          <w:szCs w:val="18"/>
          <w:lang w:eastAsia="hi-IN" w:bidi="hi-IN"/>
        </w:rPr>
        <w:t xml:space="preserve"> de fecha</w:t>
      </w:r>
      <w:r w:rsidR="004C24D0">
        <w:rPr>
          <w:rFonts w:ascii="Arial" w:eastAsia="Arial Unicode MS" w:hAnsi="Arial" w:cs="Arial"/>
          <w:kern w:val="2"/>
          <w:sz w:val="18"/>
          <w:szCs w:val="18"/>
          <w:lang w:eastAsia="hi-IN" w:bidi="hi-IN"/>
        </w:rPr>
        <w:t xml:space="preserve"> </w:t>
      </w:r>
      <w:r w:rsidR="000A0A4A">
        <w:rPr>
          <w:rFonts w:ascii="Arial" w:eastAsia="Arial Unicode MS" w:hAnsi="Arial" w:cs="Arial"/>
          <w:kern w:val="2"/>
          <w:sz w:val="18"/>
          <w:szCs w:val="18"/>
          <w:lang w:eastAsia="hi-IN" w:bidi="hi-IN"/>
        </w:rPr>
        <w:t>seis de octubre de dos mil seis</w:t>
      </w:r>
      <w:r w:rsidR="001F104B">
        <w:rPr>
          <w:rFonts w:ascii="Arial" w:eastAsia="Arial Unicode MS" w:hAnsi="Arial" w:cs="Arial"/>
          <w:kern w:val="2"/>
          <w:sz w:val="18"/>
          <w:szCs w:val="18"/>
          <w:lang w:eastAsia="hi-IN" w:bidi="hi-IN"/>
        </w:rPr>
        <w:t xml:space="preserve">, mismo que se agrega al presente contrato como </w:t>
      </w:r>
      <w:r w:rsidR="001F104B">
        <w:rPr>
          <w:rFonts w:ascii="Arial" w:eastAsia="Arial Unicode MS" w:hAnsi="Arial" w:cs="Arial"/>
          <w:b/>
          <w:kern w:val="2"/>
          <w:sz w:val="18"/>
          <w:szCs w:val="18"/>
          <w:lang w:eastAsia="hi-IN" w:bidi="hi-IN"/>
        </w:rPr>
        <w:t>ANEXO 1</w:t>
      </w:r>
      <w:r w:rsidR="001F104B">
        <w:rPr>
          <w:rFonts w:ascii="Arial" w:eastAsia="Arial Unicode MS" w:hAnsi="Arial" w:cs="Arial"/>
          <w:kern w:val="2"/>
          <w:sz w:val="18"/>
          <w:szCs w:val="18"/>
          <w:lang w:eastAsia="hi-IN" w:bidi="hi-IN"/>
        </w:rPr>
        <w:t>; y dentro de su objeto social se encuentran los servicios contenidos en este contrato.</w:t>
      </w:r>
    </w:p>
    <w:p w:rsidR="001F104B"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p>
    <w:p w:rsidR="001F104B"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kern w:val="2"/>
          <w:sz w:val="18"/>
          <w:szCs w:val="18"/>
          <w:lang w:eastAsia="hi-IN" w:bidi="hi-IN"/>
        </w:rPr>
        <w:t>2.2. Que el</w:t>
      </w:r>
      <w:r w:rsidR="004C24D0">
        <w:rPr>
          <w:rFonts w:ascii="Arial" w:eastAsia="Arial Unicode MS" w:hAnsi="Arial" w:cs="Arial"/>
          <w:kern w:val="2"/>
          <w:sz w:val="18"/>
          <w:szCs w:val="18"/>
          <w:lang w:eastAsia="hi-IN" w:bidi="hi-IN"/>
        </w:rPr>
        <w:t xml:space="preserve"> </w:t>
      </w:r>
      <w:r w:rsidR="000A0A4A">
        <w:rPr>
          <w:rFonts w:ascii="Arial" w:eastAsia="Arial Unicode MS" w:hAnsi="Arial" w:cs="Arial"/>
          <w:b/>
          <w:kern w:val="2"/>
          <w:sz w:val="18"/>
          <w:szCs w:val="18"/>
          <w:lang w:eastAsia="hi-IN" w:bidi="hi-IN"/>
        </w:rPr>
        <w:t>ARQ. MARIO LEOBARDO CEREZO ZANABRIA</w:t>
      </w:r>
      <w:r w:rsidR="004C24D0" w:rsidRPr="004C24D0">
        <w:rPr>
          <w:rFonts w:ascii="Arial" w:eastAsia="Arial Unicode MS" w:hAnsi="Arial" w:cs="Arial"/>
          <w:b/>
          <w:kern w:val="2"/>
          <w:sz w:val="18"/>
          <w:szCs w:val="18"/>
          <w:lang w:eastAsia="hi-IN" w:bidi="hi-IN"/>
        </w:rPr>
        <w:t>,</w:t>
      </w:r>
      <w:r w:rsidR="004C24D0">
        <w:rPr>
          <w:rFonts w:ascii="Arial" w:eastAsia="Arial Unicode MS" w:hAnsi="Arial" w:cs="Arial"/>
          <w:kern w:val="2"/>
          <w:sz w:val="18"/>
          <w:szCs w:val="18"/>
          <w:lang w:eastAsia="hi-IN" w:bidi="hi-IN"/>
        </w:rPr>
        <w:t xml:space="preserve"> </w:t>
      </w:r>
      <w:r>
        <w:rPr>
          <w:rFonts w:ascii="Arial" w:eastAsia="Arial Unicode MS" w:hAnsi="Arial" w:cs="Arial"/>
          <w:kern w:val="2"/>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Pr>
          <w:rFonts w:ascii="Arial" w:hAnsi="Arial" w:cs="Arial"/>
          <w:sz w:val="18"/>
          <w:szCs w:val="18"/>
        </w:rPr>
        <w:t xml:space="preserve">tal y como se desprende del instrumento notarial con antelación señalado, mismo que se agrega al presente instrumento jurídico en copia simple, como </w:t>
      </w:r>
      <w:r>
        <w:rPr>
          <w:rFonts w:ascii="Arial" w:hAnsi="Arial" w:cs="Arial"/>
          <w:b/>
          <w:sz w:val="18"/>
          <w:szCs w:val="18"/>
        </w:rPr>
        <w:t>ANEXO 1</w:t>
      </w:r>
      <w:r>
        <w:rPr>
          <w:rFonts w:ascii="Arial" w:hAnsi="Arial" w:cs="Arial"/>
          <w:sz w:val="18"/>
          <w:szCs w:val="18"/>
        </w:rPr>
        <w:t xml:space="preserve">; </w:t>
      </w:r>
      <w:r>
        <w:rPr>
          <w:rFonts w:ascii="Arial" w:eastAsia="Arial Unicode MS" w:hAnsi="Arial" w:cs="Arial"/>
          <w:kern w:val="2"/>
          <w:sz w:val="18"/>
          <w:szCs w:val="18"/>
          <w:lang w:eastAsia="hi-IN" w:bidi="hi-IN"/>
        </w:rPr>
        <w:t>y se identifica con c</w:t>
      </w:r>
      <w:r w:rsidR="000A0A4A">
        <w:rPr>
          <w:rFonts w:ascii="Arial" w:eastAsia="Arial Unicode MS" w:hAnsi="Arial" w:cs="Arial"/>
          <w:kern w:val="2"/>
          <w:sz w:val="18"/>
          <w:szCs w:val="18"/>
          <w:lang w:eastAsia="hi-IN" w:bidi="hi-IN"/>
        </w:rPr>
        <w:t xml:space="preserve">edula profesional expedida a su favor por </w:t>
      </w:r>
      <w:r>
        <w:rPr>
          <w:rFonts w:ascii="Arial" w:eastAsia="Arial Unicode MS" w:hAnsi="Arial" w:cs="Arial"/>
          <w:kern w:val="2"/>
          <w:sz w:val="18"/>
          <w:szCs w:val="18"/>
          <w:lang w:eastAsia="hi-IN" w:bidi="hi-IN"/>
        </w:rPr>
        <w:t>l</w:t>
      </w:r>
      <w:r w:rsidR="000A0A4A">
        <w:rPr>
          <w:rFonts w:ascii="Arial" w:eastAsia="Arial Unicode MS" w:hAnsi="Arial" w:cs="Arial"/>
          <w:kern w:val="2"/>
          <w:sz w:val="18"/>
          <w:szCs w:val="18"/>
          <w:lang w:eastAsia="hi-IN" w:bidi="hi-IN"/>
        </w:rPr>
        <w:t>a</w:t>
      </w:r>
      <w:r>
        <w:rPr>
          <w:rFonts w:ascii="Arial" w:eastAsia="Arial Unicode MS" w:hAnsi="Arial" w:cs="Arial"/>
          <w:kern w:val="2"/>
          <w:sz w:val="18"/>
          <w:szCs w:val="18"/>
          <w:lang w:eastAsia="hi-IN" w:bidi="hi-IN"/>
        </w:rPr>
        <w:t xml:space="preserve"> </w:t>
      </w:r>
      <w:r w:rsidR="000A0A4A">
        <w:rPr>
          <w:rFonts w:ascii="Arial" w:eastAsia="Arial Unicode MS" w:hAnsi="Arial" w:cs="Arial"/>
          <w:kern w:val="2"/>
          <w:sz w:val="18"/>
          <w:szCs w:val="18"/>
          <w:lang w:eastAsia="hi-IN" w:bidi="hi-IN"/>
        </w:rPr>
        <w:t>Dirección General de Profesiones de la Secretaria de Educación Pública</w:t>
      </w:r>
      <w:r>
        <w:rPr>
          <w:rFonts w:ascii="Arial" w:eastAsia="Arial Unicode MS" w:hAnsi="Arial" w:cs="Arial"/>
          <w:kern w:val="2"/>
          <w:sz w:val="18"/>
          <w:szCs w:val="18"/>
          <w:lang w:eastAsia="hi-IN" w:bidi="hi-IN"/>
        </w:rPr>
        <w:t xml:space="preserve"> con número </w:t>
      </w:r>
      <w:r w:rsidR="000A0A4A">
        <w:rPr>
          <w:rFonts w:ascii="Arial" w:eastAsia="Arial Unicode MS" w:hAnsi="Arial" w:cs="Arial"/>
          <w:b/>
          <w:kern w:val="2"/>
          <w:sz w:val="18"/>
          <w:szCs w:val="18"/>
          <w:lang w:eastAsia="hi-IN" w:bidi="hi-IN"/>
        </w:rPr>
        <w:t>1849344</w:t>
      </w:r>
      <w:r w:rsidRPr="001F104B">
        <w:rPr>
          <w:rFonts w:ascii="Arial" w:eastAsia="Arial Unicode MS" w:hAnsi="Arial" w:cs="Arial"/>
          <w:b/>
          <w:kern w:val="2"/>
          <w:sz w:val="18"/>
          <w:szCs w:val="18"/>
          <w:lang w:eastAsia="hi-IN" w:bidi="hi-IN"/>
        </w:rPr>
        <w:t>.</w:t>
      </w:r>
    </w:p>
    <w:p w:rsidR="00FF4AD9" w:rsidRPr="00F22634" w:rsidRDefault="00FF4AD9" w:rsidP="00FF4AD9">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501E47">
        <w:rPr>
          <w:rFonts w:ascii="Arial" w:eastAsia="Arial Unicode MS" w:hAnsi="Arial" w:cs="Arial"/>
          <w:b/>
          <w:bCs/>
          <w:kern w:val="1"/>
          <w:sz w:val="18"/>
          <w:szCs w:val="18"/>
          <w:lang w:eastAsia="hi-IN" w:bidi="hi-IN"/>
        </w:rPr>
        <w:t>CAC060818CY6</w:t>
      </w:r>
      <w:r w:rsidR="00511C57">
        <w:rPr>
          <w:rFonts w:ascii="Arial" w:eastAsia="Arial Unicode MS" w:hAnsi="Arial" w:cs="Arial"/>
          <w:b/>
          <w:bCs/>
          <w:kern w:val="1"/>
          <w:sz w:val="18"/>
          <w:szCs w:val="18"/>
          <w:lang w:eastAsia="hi-IN" w:bidi="hi-IN"/>
        </w:rPr>
        <w:t>.</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sidRPr="0068624F">
        <w:rPr>
          <w:rFonts w:ascii="Arial" w:eastAsia="Arial Unicode MS" w:hAnsi="Arial" w:cs="Arial"/>
          <w:b/>
          <w:kern w:val="1"/>
          <w:sz w:val="18"/>
          <w:szCs w:val="18"/>
          <w:lang w:eastAsia="hi-IN" w:bidi="hi-IN"/>
        </w:rPr>
        <w:t>2</w:t>
      </w:r>
      <w:r w:rsidR="008D20E7" w:rsidRPr="0068624F">
        <w:rPr>
          <w:rFonts w:ascii="Arial" w:eastAsia="Arial Unicode MS" w:hAnsi="Arial" w:cs="Arial"/>
          <w:b/>
          <w:kern w:val="1"/>
          <w:sz w:val="18"/>
          <w:szCs w:val="18"/>
          <w:lang w:eastAsia="hi-IN" w:bidi="hi-IN"/>
        </w:rPr>
        <w:t>.4</w:t>
      </w:r>
      <w:r w:rsidRPr="0068624F">
        <w:rPr>
          <w:rFonts w:ascii="Arial" w:eastAsia="Arial Unicode MS" w:hAnsi="Arial" w:cs="Arial"/>
          <w:kern w:val="1"/>
          <w:sz w:val="18"/>
          <w:szCs w:val="18"/>
          <w:lang w:eastAsia="hi-IN" w:bidi="hi-IN"/>
        </w:rPr>
        <w:t xml:space="preserve"> </w:t>
      </w:r>
      <w:r w:rsidR="00A0544A" w:rsidRPr="0068624F">
        <w:rPr>
          <w:rFonts w:ascii="Arial" w:hAnsi="Arial" w:cs="Arial"/>
          <w:sz w:val="18"/>
          <w:szCs w:val="18"/>
        </w:rPr>
        <w:t xml:space="preserve">Que, su registro en el Listado de Contratistas Calificados del Comité Municipal de Obra Pública, es el número </w:t>
      </w:r>
      <w:r w:rsidR="00501E47">
        <w:rPr>
          <w:rFonts w:ascii="Arial" w:hAnsi="Arial" w:cs="Arial"/>
          <w:b/>
          <w:sz w:val="18"/>
          <w:szCs w:val="18"/>
        </w:rPr>
        <w:t>CMOP-065</w:t>
      </w:r>
      <w:r w:rsidR="00A0544A" w:rsidRPr="0068624F">
        <w:rPr>
          <w:rFonts w:ascii="Arial" w:hAnsi="Arial" w:cs="Arial"/>
          <w:sz w:val="18"/>
          <w:szCs w:val="18"/>
        </w:rPr>
        <w:t xml:space="preserve"> </w:t>
      </w:r>
      <w:r w:rsidR="00A0544A" w:rsidRPr="0068624F">
        <w:rPr>
          <w:rFonts w:ascii="Arial" w:hAnsi="Arial" w:cs="Arial"/>
          <w:b/>
          <w:sz w:val="18"/>
          <w:szCs w:val="18"/>
        </w:rPr>
        <w:t>y bajo protesta de decir verdad</w:t>
      </w:r>
      <w:r w:rsidR="00516A03" w:rsidRPr="0068624F">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p>
    <w:p w:rsidR="00A0544A" w:rsidRDefault="00A0544A" w:rsidP="00516A03">
      <w:pPr>
        <w:jc w:val="both"/>
        <w:rPr>
          <w:rFonts w:ascii="Arial" w:eastAsia="Arial Unicode MS" w:hAnsi="Arial" w:cs="Arial"/>
          <w:b/>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501E47">
        <w:rPr>
          <w:rFonts w:ascii="Arial" w:hAnsi="Arial" w:cs="Arial"/>
          <w:b/>
          <w:sz w:val="18"/>
          <w:szCs w:val="18"/>
        </w:rPr>
        <w:t>Boulevard Valsequillo número 1016</w:t>
      </w:r>
      <w:r w:rsidR="00920124" w:rsidRPr="00920124">
        <w:rPr>
          <w:rFonts w:ascii="Arial" w:hAnsi="Arial" w:cs="Arial"/>
          <w:b/>
          <w:sz w:val="18"/>
          <w:szCs w:val="18"/>
        </w:rPr>
        <w:t xml:space="preserve"> Colonia San Manuel, Puebla</w:t>
      </w:r>
      <w:r w:rsidR="00920124">
        <w:rPr>
          <w:rFonts w:ascii="Arial" w:hAnsi="Arial" w:cs="Arial"/>
          <w:b/>
          <w:sz w:val="18"/>
          <w:szCs w:val="18"/>
        </w:rPr>
        <w:t>,</w:t>
      </w:r>
      <w:r w:rsidR="00920124" w:rsidRPr="00920124">
        <w:rPr>
          <w:rFonts w:ascii="Arial" w:hAnsi="Arial" w:cs="Arial"/>
          <w:b/>
          <w:sz w:val="18"/>
          <w:szCs w:val="18"/>
        </w:rPr>
        <w:t xml:space="preserve"> Puebla, C.</w:t>
      </w:r>
      <w:r w:rsidR="00920124">
        <w:rPr>
          <w:rFonts w:ascii="Arial" w:hAnsi="Arial" w:cs="Arial"/>
          <w:b/>
          <w:sz w:val="18"/>
          <w:szCs w:val="18"/>
        </w:rPr>
        <w:t>P. 7257</w:t>
      </w:r>
      <w:r w:rsidR="00862AC2">
        <w:rPr>
          <w:rFonts w:ascii="Arial" w:hAnsi="Arial" w:cs="Arial"/>
          <w:b/>
          <w:sz w:val="18"/>
          <w:szCs w:val="18"/>
        </w:rPr>
        <w:t>0</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lastRenderedPageBreak/>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643EAF">
        <w:rPr>
          <w:rFonts w:ascii="Arial" w:hAnsi="Arial" w:cs="Arial"/>
          <w:b/>
          <w:noProof/>
          <w:sz w:val="18"/>
          <w:szCs w:val="18"/>
        </w:rPr>
        <w:t>19</w:t>
      </w:r>
      <w:r w:rsidR="00984E8D">
        <w:rPr>
          <w:rFonts w:ascii="Arial" w:hAnsi="Arial" w:cs="Arial"/>
          <w:b/>
          <w:noProof/>
          <w:sz w:val="18"/>
          <w:szCs w:val="18"/>
        </w:rPr>
        <w:t xml:space="preserve"> de </w:t>
      </w:r>
      <w:r w:rsidR="00643EAF">
        <w:rPr>
          <w:rFonts w:ascii="Arial" w:hAnsi="Arial" w:cs="Arial"/>
          <w:b/>
          <w:noProof/>
          <w:sz w:val="18"/>
          <w:szCs w:val="18"/>
        </w:rPr>
        <w:t>Octu</w:t>
      </w:r>
      <w:r w:rsidR="0048791B">
        <w:rPr>
          <w:rFonts w:ascii="Arial" w:hAnsi="Arial" w:cs="Arial"/>
          <w:b/>
          <w:noProof/>
          <w:sz w:val="18"/>
          <w:szCs w:val="18"/>
        </w:rPr>
        <w:t xml:space="preserve">bre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 xml:space="preserve">Invitación a Cuando Menos </w:t>
      </w:r>
      <w:r w:rsidR="00643EAF">
        <w:rPr>
          <w:rFonts w:ascii="Arial" w:hAnsi="Arial" w:cs="Arial"/>
          <w:b/>
          <w:sz w:val="18"/>
          <w:szCs w:val="18"/>
        </w:rPr>
        <w:t xml:space="preserve">Tres </w:t>
      </w:r>
      <w:r w:rsidR="00144D3F">
        <w:rPr>
          <w:rFonts w:ascii="Arial" w:hAnsi="Arial" w:cs="Arial"/>
          <w:b/>
          <w:sz w:val="18"/>
          <w:szCs w:val="18"/>
        </w:rPr>
        <w:t>Personas</w:t>
      </w:r>
      <w:r w:rsidR="008603F4">
        <w:rPr>
          <w:rFonts w:ascii="Arial" w:hAnsi="Arial" w:cs="Arial"/>
          <w:b/>
          <w:sz w:val="18"/>
          <w:szCs w:val="18"/>
        </w:rPr>
        <w:t xml:space="preserve"> </w:t>
      </w:r>
      <w:r w:rsidRPr="001009C0">
        <w:rPr>
          <w:rFonts w:ascii="Arial" w:hAnsi="Arial" w:cs="Arial"/>
          <w:sz w:val="18"/>
          <w:szCs w:val="18"/>
        </w:rPr>
        <w:t xml:space="preserve">número </w:t>
      </w:r>
      <w:r w:rsidR="007F2D22">
        <w:rPr>
          <w:rFonts w:ascii="Arial" w:hAnsi="Arial" w:cs="Arial"/>
          <w:b/>
          <w:sz w:val="18"/>
          <w:szCs w:val="18"/>
        </w:rPr>
        <w:t>F</w:t>
      </w:r>
      <w:r w:rsidR="003E58E0">
        <w:rPr>
          <w:rFonts w:ascii="Arial" w:hAnsi="Arial" w:cs="Arial"/>
          <w:b/>
          <w:sz w:val="18"/>
          <w:szCs w:val="18"/>
        </w:rPr>
        <w:t>ISM</w:t>
      </w:r>
      <w:r w:rsidR="007F2D22">
        <w:rPr>
          <w:rFonts w:ascii="Arial" w:hAnsi="Arial" w:cs="Arial"/>
          <w:b/>
          <w:sz w:val="18"/>
          <w:szCs w:val="18"/>
        </w:rPr>
        <w:t>15/S</w:t>
      </w:r>
      <w:r w:rsidR="00643EAF">
        <w:rPr>
          <w:rFonts w:ascii="Arial" w:hAnsi="Arial" w:cs="Arial"/>
          <w:b/>
          <w:sz w:val="18"/>
          <w:szCs w:val="18"/>
        </w:rPr>
        <w:t>C-1</w:t>
      </w:r>
      <w:r w:rsidR="0048791B">
        <w:rPr>
          <w:rFonts w:ascii="Arial" w:hAnsi="Arial" w:cs="Arial"/>
          <w:b/>
          <w:sz w:val="18"/>
          <w:szCs w:val="18"/>
        </w:rPr>
        <w:t>2</w:t>
      </w:r>
      <w:r w:rsidR="00643EAF">
        <w:rPr>
          <w:rFonts w:ascii="Arial" w:hAnsi="Arial" w:cs="Arial"/>
          <w:b/>
          <w:sz w:val="18"/>
          <w:szCs w:val="18"/>
        </w:rPr>
        <w:t>5</w:t>
      </w:r>
      <w:r w:rsidR="00AD09BF">
        <w:rPr>
          <w:rFonts w:ascii="Arial" w:hAnsi="Arial" w:cs="Arial"/>
          <w:b/>
          <w:sz w:val="18"/>
          <w:szCs w:val="18"/>
        </w:rPr>
        <w:t>,</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622C36">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 xml:space="preserve">Invitación a Cuando Menos </w:t>
      </w:r>
      <w:r w:rsidR="00643EAF">
        <w:rPr>
          <w:rFonts w:ascii="Arial" w:hAnsi="Arial" w:cs="Arial"/>
          <w:sz w:val="18"/>
          <w:szCs w:val="18"/>
        </w:rPr>
        <w:t>Tres</w:t>
      </w:r>
      <w:r w:rsidR="00144D3F">
        <w:rPr>
          <w:rFonts w:ascii="Arial" w:hAnsi="Arial" w:cs="Arial"/>
          <w:sz w:val="18"/>
          <w:szCs w:val="18"/>
        </w:rPr>
        <w:t xml:space="preserve"> 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w:t>
      </w:r>
      <w:r w:rsidR="00643EAF">
        <w:rPr>
          <w:rFonts w:ascii="Arial" w:hAnsi="Arial" w:cs="Arial"/>
          <w:sz w:val="18"/>
          <w:szCs w:val="18"/>
        </w:rPr>
        <w:t>Tres</w:t>
      </w:r>
      <w:r w:rsidR="00144D3F">
        <w:rPr>
          <w:rFonts w:ascii="Arial" w:hAnsi="Arial" w:cs="Arial"/>
          <w:sz w:val="18"/>
          <w:szCs w:val="18"/>
        </w:rPr>
        <w:t xml:space="preserve"> 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35DE9">
        <w:rPr>
          <w:rFonts w:ascii="Arial" w:hAnsi="Arial" w:cs="Arial"/>
          <w:b/>
          <w:sz w:val="18"/>
          <w:szCs w:val="18"/>
        </w:rPr>
        <w:t>SUSTITUCIÓN Y AMPLIACIÓN DE RED DE AGUA POTABLE Y SUSTITUCIÓN DE TUBERIA DE DRENAJE SANITARIO DE LA CALLE REPÚBLICA DE HAITI</w:t>
      </w:r>
      <w:r w:rsidR="00AD4151" w:rsidRPr="00AD4151">
        <w:rPr>
          <w:rFonts w:ascii="Arial" w:hAnsi="Arial" w:cs="Arial"/>
          <w:b/>
          <w:sz w:val="18"/>
          <w:szCs w:val="18"/>
        </w:rPr>
        <w:t xml:space="preserve"> </w:t>
      </w:r>
      <w:r w:rsidR="00E35DE9" w:rsidRPr="00AD4151">
        <w:rPr>
          <w:rFonts w:ascii="Arial" w:hAnsi="Arial" w:cs="Arial"/>
          <w:sz w:val="18"/>
          <w:szCs w:val="18"/>
        </w:rPr>
        <w:t>con ubicación en</w:t>
      </w:r>
      <w:r w:rsidR="00AD4151" w:rsidRPr="00AD4151">
        <w:rPr>
          <w:rFonts w:ascii="Arial" w:hAnsi="Arial" w:cs="Arial"/>
          <w:b/>
          <w:sz w:val="18"/>
          <w:szCs w:val="18"/>
        </w:rPr>
        <w:t xml:space="preserve"> </w:t>
      </w:r>
      <w:r w:rsidR="00E35DE9">
        <w:rPr>
          <w:rFonts w:ascii="Arial" w:hAnsi="Arial" w:cs="Arial"/>
          <w:b/>
          <w:sz w:val="18"/>
          <w:szCs w:val="18"/>
        </w:rPr>
        <w:t>COL. SAN ALFONSO</w:t>
      </w:r>
      <w:r w:rsidR="00AD4151" w:rsidRPr="00AD4151">
        <w:rPr>
          <w:rFonts w:ascii="Arial" w:hAnsi="Arial" w:cs="Arial"/>
          <w:b/>
          <w:sz w:val="18"/>
          <w:szCs w:val="18"/>
        </w:rPr>
        <w:t>;</w:t>
      </w:r>
      <w:r w:rsidR="00AD4151">
        <w:rPr>
          <w:rFonts w:ascii="Arial" w:hAnsi="Arial" w:cs="Arial"/>
          <w:b/>
          <w:sz w:val="18"/>
          <w:szCs w:val="18"/>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622C36">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F836D8">
        <w:rPr>
          <w:rFonts w:ascii="Arial" w:hAnsi="Arial" w:cs="Arial"/>
          <w:b/>
          <w:sz w:val="18"/>
          <w:szCs w:val="18"/>
        </w:rPr>
        <w:t>2</w:t>
      </w:r>
      <w:r w:rsidR="00AD4151">
        <w:rPr>
          <w:rFonts w:ascii="Arial" w:hAnsi="Arial" w:cs="Arial"/>
          <w:b/>
          <w:sz w:val="18"/>
          <w:szCs w:val="18"/>
        </w:rPr>
        <w:t>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F836D8">
        <w:rPr>
          <w:rFonts w:ascii="Arial" w:hAnsi="Arial" w:cs="Arial"/>
          <w:b/>
          <w:sz w:val="18"/>
          <w:szCs w:val="18"/>
        </w:rPr>
        <w:t>20</w:t>
      </w:r>
      <w:r w:rsidR="007F2D22">
        <w:rPr>
          <w:rFonts w:ascii="Arial" w:hAnsi="Arial" w:cs="Arial"/>
          <w:b/>
          <w:sz w:val="18"/>
          <w:szCs w:val="18"/>
        </w:rPr>
        <w:t xml:space="preserve"> de </w:t>
      </w:r>
      <w:r w:rsidR="00F836D8">
        <w:rPr>
          <w:rFonts w:ascii="Arial" w:hAnsi="Arial" w:cs="Arial"/>
          <w:b/>
          <w:sz w:val="18"/>
          <w:szCs w:val="18"/>
        </w:rPr>
        <w:t>Octu</w:t>
      </w:r>
      <w:r w:rsidR="00AD4151">
        <w:rPr>
          <w:rFonts w:ascii="Arial" w:hAnsi="Arial" w:cs="Arial"/>
          <w:b/>
          <w:sz w:val="18"/>
          <w:szCs w:val="18"/>
        </w:rPr>
        <w:t>bre</w:t>
      </w:r>
      <w:r w:rsidR="00C9301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F836D8" w:rsidRPr="00F836D8">
        <w:rPr>
          <w:rFonts w:ascii="Arial" w:hAnsi="Arial" w:cs="Arial"/>
          <w:b/>
          <w:sz w:val="18"/>
          <w:szCs w:val="18"/>
        </w:rPr>
        <w:t>0</w:t>
      </w:r>
      <w:r w:rsidR="00A043F6">
        <w:rPr>
          <w:rFonts w:ascii="Arial" w:hAnsi="Arial" w:cs="Arial"/>
          <w:b/>
          <w:sz w:val="18"/>
          <w:szCs w:val="18"/>
        </w:rPr>
        <w:t>8</w:t>
      </w:r>
      <w:r w:rsidR="00F94CB8" w:rsidRPr="00F836D8">
        <w:rPr>
          <w:rFonts w:ascii="Arial" w:hAnsi="Arial" w:cs="Arial"/>
          <w:b/>
          <w:sz w:val="18"/>
          <w:szCs w:val="18"/>
        </w:rPr>
        <w:t xml:space="preserve"> </w:t>
      </w:r>
      <w:r w:rsidR="00F94CB8">
        <w:rPr>
          <w:rFonts w:ascii="Arial" w:hAnsi="Arial" w:cs="Arial"/>
          <w:b/>
          <w:sz w:val="18"/>
          <w:szCs w:val="18"/>
        </w:rPr>
        <w:t xml:space="preserve">de </w:t>
      </w:r>
      <w:r w:rsidR="00F836D8">
        <w:rPr>
          <w:rFonts w:ascii="Arial" w:hAnsi="Arial" w:cs="Arial"/>
          <w:b/>
          <w:sz w:val="18"/>
          <w:szCs w:val="18"/>
        </w:rPr>
        <w:t>Noviem</w:t>
      </w:r>
      <w:r w:rsidR="00F94CB8">
        <w:rPr>
          <w:rFonts w:ascii="Arial" w:hAnsi="Arial" w:cs="Arial"/>
          <w:b/>
          <w:sz w:val="18"/>
          <w:szCs w:val="18"/>
        </w:rPr>
        <w:t xml:space="preserve">bre </w:t>
      </w:r>
      <w:r w:rsidRPr="002A7807">
        <w:rPr>
          <w:rFonts w:ascii="Arial" w:hAnsi="Arial" w:cs="Arial"/>
          <w:b/>
          <w:sz w:val="18"/>
          <w:szCs w:val="18"/>
        </w:rPr>
        <w:t xml:space="preserve">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E937B6">
        <w:rPr>
          <w:rFonts w:ascii="Arial" w:hAnsi="Arial" w:cs="Arial"/>
          <w:b/>
          <w:sz w:val="18"/>
          <w:szCs w:val="18"/>
        </w:rPr>
        <w:t xml:space="preserve">ANEXO </w:t>
      </w:r>
      <w:r w:rsidR="00622C36">
        <w:rPr>
          <w:rFonts w:ascii="Arial" w:hAnsi="Arial" w:cs="Arial"/>
          <w:b/>
          <w:sz w:val="18"/>
          <w:szCs w:val="18"/>
        </w:rPr>
        <w:t>4</w:t>
      </w:r>
      <w:r w:rsidRPr="00E937B6">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780F84" w:rsidRDefault="008A171F" w:rsidP="00780F84">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D4151" w:rsidRPr="00AD4151">
        <w:rPr>
          <w:rFonts w:ascii="Arial" w:hAnsi="Arial" w:cs="Arial"/>
          <w:b/>
          <w:sz w:val="18"/>
          <w:szCs w:val="18"/>
          <w:lang w:val="es-MX"/>
        </w:rPr>
        <w:t>$</w:t>
      </w:r>
      <w:r w:rsidR="00A043F6">
        <w:rPr>
          <w:rFonts w:ascii="Arial" w:hAnsi="Arial" w:cs="Arial"/>
          <w:b/>
          <w:sz w:val="18"/>
          <w:szCs w:val="18"/>
          <w:lang w:val="es-MX"/>
        </w:rPr>
        <w:t xml:space="preserve"> 589,145.50</w:t>
      </w:r>
      <w:r w:rsidR="00AD4151" w:rsidRPr="00AD4151">
        <w:rPr>
          <w:rFonts w:ascii="Arial" w:hAnsi="Arial" w:cs="Arial"/>
          <w:b/>
          <w:sz w:val="18"/>
          <w:szCs w:val="18"/>
          <w:lang w:val="es-MX"/>
        </w:rPr>
        <w:t xml:space="preserve"> (</w:t>
      </w:r>
      <w:r w:rsidR="00A043F6">
        <w:rPr>
          <w:rFonts w:ascii="Arial" w:hAnsi="Arial" w:cs="Arial"/>
          <w:b/>
          <w:sz w:val="18"/>
          <w:szCs w:val="18"/>
          <w:lang w:val="es-MX"/>
        </w:rPr>
        <w:t xml:space="preserve">QUINIENTOS OCHENTA Y NUEVE MIL CIENTO CUARENTA Y CINCO PESOS </w:t>
      </w:r>
      <w:r w:rsidR="00AD4151" w:rsidRPr="00AD4151">
        <w:rPr>
          <w:rFonts w:ascii="Arial" w:hAnsi="Arial" w:cs="Arial"/>
          <w:b/>
          <w:sz w:val="18"/>
          <w:szCs w:val="18"/>
          <w:lang w:val="es-MX"/>
        </w:rPr>
        <w:t>5</w:t>
      </w:r>
      <w:r w:rsidR="00A043F6">
        <w:rPr>
          <w:rFonts w:ascii="Arial" w:hAnsi="Arial" w:cs="Arial"/>
          <w:b/>
          <w:sz w:val="18"/>
          <w:szCs w:val="18"/>
          <w:lang w:val="es-MX"/>
        </w:rPr>
        <w:t>0</w:t>
      </w:r>
      <w:r w:rsidR="00AD4151" w:rsidRPr="00AD4151">
        <w:rPr>
          <w:rFonts w:ascii="Arial" w:hAnsi="Arial" w:cs="Arial"/>
          <w:b/>
          <w:sz w:val="18"/>
          <w:szCs w:val="18"/>
          <w:lang w:val="es-MX"/>
        </w:rPr>
        <w:t>/100 M.N.).</w:t>
      </w:r>
    </w:p>
    <w:p w:rsidR="00ED6064" w:rsidRDefault="00ED6064"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13276B">
        <w:rPr>
          <w:rFonts w:ascii="Arial" w:hAnsi="Arial" w:cs="Arial"/>
          <w:b/>
          <w:color w:val="000000" w:themeColor="text1"/>
          <w:sz w:val="18"/>
          <w:szCs w:val="18"/>
        </w:rPr>
        <w:t xml:space="preserve"> 176,743.65</w:t>
      </w:r>
      <w:r w:rsidR="00780F84">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13276B">
        <w:rPr>
          <w:rFonts w:ascii="Arial" w:hAnsi="Arial" w:cs="Arial"/>
          <w:b/>
          <w:color w:val="000000" w:themeColor="text1"/>
          <w:sz w:val="18"/>
          <w:szCs w:val="18"/>
        </w:rPr>
        <w:t>CIENTO SETENTA Y SEIS MIL SETECIENTOS CUARENTA Y TRES</w:t>
      </w:r>
      <w:r w:rsidR="00F06D8F">
        <w:rPr>
          <w:rFonts w:ascii="Arial" w:hAnsi="Arial" w:cs="Arial"/>
          <w:b/>
          <w:color w:val="000000" w:themeColor="text1"/>
          <w:sz w:val="18"/>
          <w:szCs w:val="18"/>
        </w:rPr>
        <w:t xml:space="preserve"> </w:t>
      </w:r>
      <w:r w:rsidR="00F06D8F" w:rsidRPr="00297050">
        <w:rPr>
          <w:rFonts w:ascii="Arial" w:hAnsi="Arial" w:cs="Arial"/>
          <w:b/>
          <w:color w:val="000000" w:themeColor="text1"/>
          <w:sz w:val="18"/>
          <w:szCs w:val="18"/>
        </w:rPr>
        <w:t xml:space="preserve">PESOS </w:t>
      </w:r>
      <w:r w:rsidR="0013276B">
        <w:rPr>
          <w:rFonts w:ascii="Arial" w:hAnsi="Arial" w:cs="Arial"/>
          <w:b/>
          <w:color w:val="000000" w:themeColor="text1"/>
          <w:sz w:val="18"/>
          <w:szCs w:val="18"/>
        </w:rPr>
        <w:t>65</w:t>
      </w:r>
      <w:r w:rsidR="00F06D8F">
        <w:rPr>
          <w:rFonts w:ascii="Arial" w:hAnsi="Arial" w:cs="Arial"/>
          <w:b/>
          <w:color w:val="000000" w:themeColor="text1"/>
          <w:sz w:val="18"/>
          <w:szCs w:val="18"/>
        </w:rPr>
        <w:t>/</w:t>
      </w:r>
      <w:r w:rsidR="00F06D8F" w:rsidRPr="00297050">
        <w:rPr>
          <w:rFonts w:ascii="Arial" w:hAnsi="Arial" w:cs="Arial"/>
          <w:b/>
          <w:color w:val="000000" w:themeColor="text1"/>
          <w:sz w:val="18"/>
          <w:szCs w:val="18"/>
        </w:rPr>
        <w:t>100 M.</w:t>
      </w:r>
      <w:r w:rsidRPr="00297050">
        <w:rPr>
          <w:rFonts w:ascii="Arial" w:hAnsi="Arial" w:cs="Arial"/>
          <w:b/>
          <w:color w:val="000000" w:themeColor="text1"/>
          <w:sz w:val="18"/>
          <w:szCs w:val="18"/>
        </w:rPr>
        <w:t>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w:t>
      </w:r>
      <w:r w:rsidRPr="005619B6">
        <w:rPr>
          <w:rFonts w:ascii="Arial" w:hAnsi="Arial" w:cs="Arial"/>
          <w:color w:val="000000" w:themeColor="text1"/>
          <w:sz w:val="18"/>
          <w:szCs w:val="18"/>
        </w:rPr>
        <w:lastRenderedPageBreak/>
        <w:t>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w:t>
      </w:r>
      <w:r w:rsidRPr="001009C0">
        <w:rPr>
          <w:rFonts w:ascii="Arial" w:hAnsi="Arial" w:cs="Arial"/>
          <w:sz w:val="18"/>
          <w:szCs w:val="18"/>
        </w:rPr>
        <w:lastRenderedPageBreak/>
        <w:t xml:space="preserve">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622C36">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622C36">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fianza otorgada, harán un recorrido físico al lugar en donde se construyó la obra y se reportara el estado que </w:t>
      </w:r>
      <w:r w:rsidRPr="001009C0">
        <w:rPr>
          <w:rFonts w:ascii="Arial" w:hAnsi="Arial" w:cs="Arial"/>
          <w:b/>
          <w:sz w:val="18"/>
          <w:szCs w:val="18"/>
        </w:rPr>
        <w:lastRenderedPageBreak/>
        <w:t>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13276B">
        <w:rPr>
          <w:rFonts w:ascii="Arial" w:hAnsi="Arial" w:cs="Arial"/>
          <w:b/>
          <w:bCs/>
          <w:sz w:val="18"/>
          <w:szCs w:val="18"/>
        </w:rPr>
        <w:t>ARQ. VICTOR VALENTIN TRUJILLO CASTELLANOS</w:t>
      </w:r>
      <w:r w:rsidR="00EA45AC">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622C36">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w:t>
      </w:r>
      <w:r w:rsidRPr="001009C0">
        <w:rPr>
          <w:rFonts w:ascii="Arial" w:hAnsi="Arial" w:cs="Arial"/>
          <w:sz w:val="18"/>
          <w:szCs w:val="18"/>
        </w:rPr>
        <w:lastRenderedPageBreak/>
        <w:t xml:space="preserve">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xml:space="preserve">” podrá recuperar, en las próximas estimaciones, si regulariza los tiempos de </w:t>
      </w:r>
      <w:r w:rsidRPr="001009C0">
        <w:rPr>
          <w:rFonts w:ascii="Arial" w:hAnsi="Arial" w:cs="Arial"/>
          <w:sz w:val="18"/>
          <w:szCs w:val="18"/>
        </w:rPr>
        <w:lastRenderedPageBreak/>
        <w:t>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w:t>
      </w:r>
      <w:r w:rsidRPr="001009C0">
        <w:rPr>
          <w:rFonts w:ascii="Arial" w:hAnsi="Arial" w:cs="Arial"/>
          <w:sz w:val="18"/>
          <w:szCs w:val="18"/>
        </w:rPr>
        <w:lastRenderedPageBreak/>
        <w:t xml:space="preserve">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13276B">
        <w:rPr>
          <w:rFonts w:ascii="Arial" w:hAnsi="Arial" w:cs="Arial"/>
          <w:b/>
          <w:sz w:val="18"/>
          <w:szCs w:val="18"/>
        </w:rPr>
        <w:t>Boulevard Valsequillo número 1016</w:t>
      </w:r>
      <w:r w:rsidR="0013276B" w:rsidRPr="00920124">
        <w:rPr>
          <w:rFonts w:ascii="Arial" w:hAnsi="Arial" w:cs="Arial"/>
          <w:b/>
          <w:sz w:val="18"/>
          <w:szCs w:val="18"/>
        </w:rPr>
        <w:t xml:space="preserve"> Colonia San Manuel, Puebla</w:t>
      </w:r>
      <w:r w:rsidR="0013276B">
        <w:rPr>
          <w:rFonts w:ascii="Arial" w:hAnsi="Arial" w:cs="Arial"/>
          <w:b/>
          <w:sz w:val="18"/>
          <w:szCs w:val="18"/>
        </w:rPr>
        <w:t>,</w:t>
      </w:r>
      <w:r w:rsidR="0013276B" w:rsidRPr="00920124">
        <w:rPr>
          <w:rFonts w:ascii="Arial" w:hAnsi="Arial" w:cs="Arial"/>
          <w:b/>
          <w:sz w:val="18"/>
          <w:szCs w:val="18"/>
        </w:rPr>
        <w:t xml:space="preserve"> Puebla, C.</w:t>
      </w:r>
      <w:r w:rsidR="0013276B">
        <w:rPr>
          <w:rFonts w:ascii="Arial" w:hAnsi="Arial" w:cs="Arial"/>
          <w:b/>
          <w:sz w:val="18"/>
          <w:szCs w:val="18"/>
        </w:rPr>
        <w:t>P. 72570</w:t>
      </w:r>
      <w:r w:rsidR="00762F99">
        <w:rPr>
          <w:rFonts w:ascii="Arial" w:hAnsi="Arial" w:cs="Arial"/>
          <w:b/>
          <w:sz w:val="18"/>
          <w:szCs w:val="18"/>
        </w:rPr>
        <w:t>.</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13276B">
        <w:rPr>
          <w:rFonts w:ascii="Arial" w:hAnsi="Arial" w:cs="Arial"/>
          <w:b/>
          <w:sz w:val="18"/>
          <w:szCs w:val="18"/>
        </w:rPr>
        <w:t>19</w:t>
      </w:r>
      <w:r w:rsidR="00762F99">
        <w:rPr>
          <w:rFonts w:ascii="Arial" w:hAnsi="Arial" w:cs="Arial"/>
          <w:b/>
          <w:sz w:val="18"/>
          <w:szCs w:val="18"/>
        </w:rPr>
        <w:t xml:space="preserve"> días del mes de </w:t>
      </w:r>
      <w:r w:rsidR="0013276B">
        <w:rPr>
          <w:rFonts w:ascii="Arial" w:hAnsi="Arial" w:cs="Arial"/>
          <w:b/>
          <w:sz w:val="18"/>
          <w:szCs w:val="18"/>
        </w:rPr>
        <w:t>octu</w:t>
      </w:r>
      <w:r w:rsidR="00762F99">
        <w:rPr>
          <w:rFonts w:ascii="Arial" w:hAnsi="Arial" w:cs="Arial"/>
          <w:b/>
          <w:sz w:val="18"/>
          <w:szCs w:val="18"/>
        </w:rPr>
        <w:t>bre</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BD0A38"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2F99" w:rsidRDefault="0013276B" w:rsidP="00BD0A38">
            <w:pPr>
              <w:jc w:val="center"/>
              <w:rPr>
                <w:rFonts w:ascii="Arial" w:eastAsia="Arial Unicode MS" w:hAnsi="Arial" w:cs="Arial"/>
                <w:b/>
                <w:kern w:val="1"/>
                <w:sz w:val="18"/>
                <w:szCs w:val="18"/>
                <w:lang w:eastAsia="hi-IN" w:bidi="hi-IN"/>
              </w:rPr>
            </w:pPr>
            <w:r>
              <w:rPr>
                <w:rFonts w:ascii="Arial" w:eastAsia="Arial Unicode MS" w:hAnsi="Arial" w:cs="Arial"/>
                <w:b/>
                <w:kern w:val="2"/>
                <w:sz w:val="18"/>
                <w:szCs w:val="18"/>
                <w:lang w:eastAsia="hi-IN" w:bidi="hi-IN"/>
              </w:rPr>
              <w:t>ARQ. MARIO LEOBARDO CEREZO ZANABRIA</w:t>
            </w:r>
          </w:p>
          <w:p w:rsidR="00BD0A38" w:rsidRDefault="000E145A"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r w:rsidR="00335227">
              <w:rPr>
                <w:rFonts w:ascii="Arial" w:eastAsia="Arial Unicode MS" w:hAnsi="Arial" w:cs="Arial"/>
                <w:b/>
                <w:kern w:val="1"/>
                <w:sz w:val="18"/>
                <w:szCs w:val="18"/>
                <w:lang w:eastAsia="hi-IN" w:bidi="hi-IN"/>
              </w:rPr>
              <w:t xml:space="preserve"> </w:t>
            </w:r>
            <w:r w:rsidR="00BD0A38">
              <w:rPr>
                <w:rFonts w:ascii="Arial" w:eastAsia="Arial Unicode MS" w:hAnsi="Arial" w:cs="Arial"/>
                <w:b/>
                <w:kern w:val="1"/>
                <w:sz w:val="18"/>
                <w:szCs w:val="18"/>
                <w:lang w:eastAsia="hi-IN" w:bidi="hi-IN"/>
              </w:rPr>
              <w:t xml:space="preserve">DE LA EMPRESA </w:t>
            </w:r>
          </w:p>
          <w:p w:rsidR="00BD0A38" w:rsidRPr="00760956" w:rsidRDefault="0013276B"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CEZAN Y ASOCIADOS CONSTRUCTORA Y BIENES RAICES</w:t>
            </w:r>
            <w:r w:rsidR="00762F99" w:rsidRPr="00762F99">
              <w:rPr>
                <w:rFonts w:ascii="Arial" w:eastAsia="Arial Unicode MS" w:hAnsi="Arial" w:cs="Arial"/>
                <w:b/>
                <w:kern w:val="1"/>
                <w:sz w:val="18"/>
                <w:szCs w:val="18"/>
                <w:lang w:eastAsia="hi-IN" w:bidi="hi-IN"/>
              </w:rPr>
              <w:t xml:space="preserve"> S.A. DE C.V.</w:t>
            </w:r>
          </w:p>
          <w:p w:rsidR="008A171F" w:rsidRPr="00BD0A38"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6967B4" w:rsidTr="008640F1">
        <w:trPr>
          <w:trHeight w:val="1152"/>
        </w:trPr>
        <w:tc>
          <w:tcPr>
            <w:tcW w:w="9894" w:type="dxa"/>
          </w:tcPr>
          <w:p w:rsidR="008A171F" w:rsidRPr="006967B4" w:rsidRDefault="000E145A" w:rsidP="0013276B">
            <w:pPr>
              <w:ind w:right="-84"/>
              <w:jc w:val="both"/>
              <w:rPr>
                <w:rFonts w:ascii="Arial" w:hAnsi="Arial" w:cs="Arial"/>
                <w:b/>
                <w:bCs/>
                <w:sz w:val="16"/>
                <w:szCs w:val="16"/>
              </w:rPr>
            </w:pPr>
            <w:r w:rsidRPr="006967B4">
              <w:rPr>
                <w:rFonts w:ascii="Arial" w:eastAsia="Arial Unicode MS" w:hAnsi="Arial" w:cs="Arial"/>
                <w:b/>
                <w:kern w:val="1"/>
                <w:sz w:val="16"/>
                <w:szCs w:val="16"/>
                <w:lang w:eastAsia="hi-IN" w:bidi="hi-IN"/>
              </w:rPr>
              <w:t xml:space="preserve">LAS FIRMAS Y RUBRICAS QUE ANTECEDEN CORRESPONDEN AL CONTRATO DE OBRA PÚBLICA NÚM. </w:t>
            </w:r>
            <w:r w:rsidR="00F129BE">
              <w:rPr>
                <w:rFonts w:ascii="Arial" w:eastAsia="Arial Unicode MS" w:hAnsi="Arial" w:cs="Arial"/>
                <w:b/>
                <w:kern w:val="1"/>
                <w:sz w:val="16"/>
                <w:szCs w:val="16"/>
                <w:lang w:eastAsia="hi-IN" w:bidi="hi-IN"/>
              </w:rPr>
              <w:t>FISM</w:t>
            </w:r>
            <w:r w:rsidR="0058796B" w:rsidRPr="006967B4">
              <w:rPr>
                <w:rFonts w:ascii="Arial" w:eastAsia="Arial Unicode MS" w:hAnsi="Arial" w:cs="Arial"/>
                <w:b/>
                <w:kern w:val="1"/>
                <w:sz w:val="16"/>
                <w:szCs w:val="16"/>
                <w:lang w:eastAsia="hi-IN" w:bidi="hi-IN"/>
              </w:rPr>
              <w:t>1</w:t>
            </w:r>
            <w:r w:rsidRPr="006967B4">
              <w:rPr>
                <w:rFonts w:ascii="Arial" w:eastAsia="Arial Unicode MS" w:hAnsi="Arial" w:cs="Arial"/>
                <w:b/>
                <w:kern w:val="1"/>
                <w:sz w:val="16"/>
                <w:szCs w:val="16"/>
                <w:lang w:eastAsia="hi-IN" w:bidi="hi-IN"/>
              </w:rPr>
              <w:t>5/S</w:t>
            </w:r>
            <w:r w:rsidR="006F299B">
              <w:rPr>
                <w:rFonts w:ascii="Arial" w:eastAsia="Arial Unicode MS" w:hAnsi="Arial" w:cs="Arial"/>
                <w:b/>
                <w:kern w:val="1"/>
                <w:sz w:val="16"/>
                <w:szCs w:val="16"/>
                <w:lang w:eastAsia="hi-IN" w:bidi="hi-IN"/>
              </w:rPr>
              <w:t>C-12</w:t>
            </w:r>
            <w:r w:rsidR="0013276B">
              <w:rPr>
                <w:rFonts w:ascii="Arial" w:eastAsia="Arial Unicode MS" w:hAnsi="Arial" w:cs="Arial"/>
                <w:b/>
                <w:kern w:val="1"/>
                <w:sz w:val="16"/>
                <w:szCs w:val="16"/>
                <w:lang w:eastAsia="hi-IN" w:bidi="hi-IN"/>
              </w:rPr>
              <w:t>5 DE FECHA 19</w:t>
            </w:r>
            <w:r w:rsidR="00022FCD">
              <w:rPr>
                <w:rFonts w:ascii="Arial" w:eastAsia="Arial Unicode MS" w:hAnsi="Arial" w:cs="Arial"/>
                <w:b/>
                <w:kern w:val="1"/>
                <w:sz w:val="16"/>
                <w:szCs w:val="16"/>
                <w:lang w:eastAsia="hi-IN" w:bidi="hi-IN"/>
              </w:rPr>
              <w:t xml:space="preserve"> DE </w:t>
            </w:r>
            <w:r w:rsidR="0013276B">
              <w:rPr>
                <w:rFonts w:ascii="Arial" w:eastAsia="Arial Unicode MS" w:hAnsi="Arial" w:cs="Arial"/>
                <w:b/>
                <w:kern w:val="1"/>
                <w:sz w:val="16"/>
                <w:szCs w:val="16"/>
                <w:lang w:eastAsia="hi-IN" w:bidi="hi-IN"/>
              </w:rPr>
              <w:t>OCTU</w:t>
            </w:r>
            <w:r w:rsidR="00022FCD">
              <w:rPr>
                <w:rFonts w:ascii="Arial" w:eastAsia="Arial Unicode MS" w:hAnsi="Arial" w:cs="Arial"/>
                <w:b/>
                <w:kern w:val="1"/>
                <w:sz w:val="16"/>
                <w:szCs w:val="16"/>
                <w:lang w:eastAsia="hi-IN" w:bidi="hi-IN"/>
              </w:rPr>
              <w:t>BRE</w:t>
            </w:r>
            <w:r w:rsidR="00022FCD" w:rsidRPr="006967B4">
              <w:rPr>
                <w:rFonts w:ascii="Arial" w:eastAsia="Arial Unicode MS" w:hAnsi="Arial" w:cs="Arial"/>
                <w:b/>
                <w:kern w:val="1"/>
                <w:sz w:val="16"/>
                <w:szCs w:val="16"/>
                <w:lang w:eastAsia="hi-IN" w:bidi="hi-IN"/>
              </w:rPr>
              <w:t xml:space="preserve"> </w:t>
            </w:r>
            <w:r w:rsidRPr="006967B4">
              <w:rPr>
                <w:rFonts w:ascii="Arial" w:eastAsia="Arial Unicode MS" w:hAnsi="Arial" w:cs="Arial"/>
                <w:b/>
                <w:kern w:val="1"/>
                <w:sz w:val="16"/>
                <w:szCs w:val="16"/>
                <w:lang w:eastAsia="hi-IN" w:bidi="hi-IN"/>
              </w:rPr>
              <w:t>DE 2015, CELEBRADO POR EL HONORABLE AYUNTAMIENTO DE ATLIXCO Y LA EMPRESA</w:t>
            </w:r>
            <w:r w:rsidR="00022FCD">
              <w:rPr>
                <w:rFonts w:ascii="Arial" w:eastAsia="Arial Unicode MS" w:hAnsi="Arial" w:cs="Arial"/>
                <w:b/>
                <w:kern w:val="1"/>
                <w:sz w:val="16"/>
                <w:szCs w:val="16"/>
                <w:lang w:eastAsia="hi-IN" w:bidi="hi-IN"/>
              </w:rPr>
              <w:t xml:space="preserve"> </w:t>
            </w:r>
            <w:r w:rsidR="0013276B">
              <w:rPr>
                <w:rFonts w:ascii="Arial" w:eastAsia="Arial Unicode MS" w:hAnsi="Arial" w:cs="Arial"/>
                <w:b/>
                <w:kern w:val="1"/>
                <w:sz w:val="16"/>
                <w:szCs w:val="16"/>
                <w:lang w:eastAsia="hi-IN" w:bidi="hi-IN"/>
              </w:rPr>
              <w:t>CEZAN Y ASOCIADOS CONSTRUCTORA Y BIENES RAICES</w:t>
            </w:r>
            <w:r w:rsidR="00022FCD" w:rsidRPr="006967B4">
              <w:rPr>
                <w:rFonts w:ascii="Arial" w:eastAsia="Arial Unicode MS" w:hAnsi="Arial" w:cs="Arial"/>
                <w:b/>
                <w:kern w:val="1"/>
                <w:sz w:val="16"/>
                <w:szCs w:val="16"/>
                <w:lang w:eastAsia="hi-IN" w:bidi="hi-IN"/>
              </w:rPr>
              <w:t xml:space="preserve"> </w:t>
            </w:r>
            <w:r w:rsidRPr="006967B4">
              <w:rPr>
                <w:rFonts w:ascii="Arial" w:eastAsia="Arial Unicode MS" w:hAnsi="Arial" w:cs="Arial"/>
                <w:b/>
                <w:kern w:val="1"/>
                <w:sz w:val="16"/>
                <w:szCs w:val="16"/>
                <w:lang w:eastAsia="hi-IN" w:bidi="hi-IN"/>
              </w:rPr>
              <w:t xml:space="preserve">S.A. DE C.V., POR UN IMPORTE DE </w:t>
            </w:r>
            <w:r w:rsidR="0058796B" w:rsidRPr="006967B4">
              <w:rPr>
                <w:rFonts w:ascii="Arial" w:hAnsi="Arial" w:cs="Arial"/>
                <w:b/>
                <w:sz w:val="16"/>
                <w:szCs w:val="16"/>
                <w:lang w:val="es-MX"/>
              </w:rPr>
              <w:t xml:space="preserve">$ </w:t>
            </w:r>
            <w:r w:rsidR="0013276B">
              <w:rPr>
                <w:rFonts w:ascii="Arial" w:hAnsi="Arial" w:cs="Arial"/>
                <w:b/>
                <w:sz w:val="16"/>
                <w:szCs w:val="16"/>
                <w:lang w:val="es-MX"/>
              </w:rPr>
              <w:t xml:space="preserve">589,145.50 (QUINIENTOS OCHENTA Y NUEVE MIL CIENTO CUARENTA Y CINCO </w:t>
            </w:r>
            <w:r w:rsidR="00820E41" w:rsidRPr="00820E41">
              <w:rPr>
                <w:rFonts w:ascii="Arial" w:hAnsi="Arial" w:cs="Arial"/>
                <w:b/>
                <w:sz w:val="16"/>
                <w:szCs w:val="16"/>
                <w:lang w:val="es-MX"/>
              </w:rPr>
              <w:t>PESOS 5</w:t>
            </w:r>
            <w:r w:rsidR="0013276B">
              <w:rPr>
                <w:rFonts w:ascii="Arial" w:hAnsi="Arial" w:cs="Arial"/>
                <w:b/>
                <w:sz w:val="16"/>
                <w:szCs w:val="16"/>
                <w:lang w:val="es-MX"/>
              </w:rPr>
              <w:t>0</w:t>
            </w:r>
            <w:r w:rsidR="00820E41" w:rsidRPr="00820E41">
              <w:rPr>
                <w:rFonts w:ascii="Arial" w:hAnsi="Arial" w:cs="Arial"/>
                <w:b/>
                <w:sz w:val="16"/>
                <w:szCs w:val="16"/>
                <w:lang w:val="es-MX"/>
              </w:rPr>
              <w:t>/100 M.N.).</w:t>
            </w:r>
            <w:r w:rsidR="006967B4" w:rsidRPr="006967B4">
              <w:rPr>
                <w:rFonts w:ascii="Arial" w:hAnsi="Arial" w:cs="Arial"/>
                <w:b/>
                <w:color w:val="000000"/>
                <w:sz w:val="16"/>
                <w:szCs w:val="16"/>
                <w:lang w:val="es-MX"/>
              </w:rPr>
              <w:t xml:space="preserve"> </w:t>
            </w:r>
            <w:r w:rsidRPr="006967B4">
              <w:rPr>
                <w:rFonts w:ascii="Arial" w:hAnsi="Arial" w:cs="Arial"/>
                <w:b/>
                <w:bCs/>
                <w:sz w:val="16"/>
                <w:szCs w:val="16"/>
              </w:rPr>
              <w:t>I.V.A. INCLUIDO</w:t>
            </w:r>
            <w:r w:rsidRPr="006967B4">
              <w:rPr>
                <w:rFonts w:ascii="Arial" w:hAnsi="Arial" w:cs="Arial"/>
                <w:b/>
                <w:sz w:val="16"/>
                <w:szCs w:val="16"/>
                <w:lang w:val="es-MX"/>
              </w:rPr>
              <w:t xml:space="preserve"> CON UN PLAZO DE EJECUCIÓN DEL</w:t>
            </w:r>
            <w:r w:rsidR="006967B4">
              <w:rPr>
                <w:rFonts w:ascii="Arial" w:eastAsia="Arial Unicode MS" w:hAnsi="Arial" w:cs="Arial"/>
                <w:b/>
                <w:kern w:val="1"/>
                <w:sz w:val="16"/>
                <w:szCs w:val="16"/>
                <w:lang w:eastAsia="hi-IN" w:bidi="hi-IN"/>
              </w:rPr>
              <w:t xml:space="preserve"> 2</w:t>
            </w:r>
            <w:r w:rsidR="0013276B">
              <w:rPr>
                <w:rFonts w:ascii="Arial" w:eastAsia="Arial Unicode MS" w:hAnsi="Arial" w:cs="Arial"/>
                <w:b/>
                <w:kern w:val="1"/>
                <w:sz w:val="16"/>
                <w:szCs w:val="16"/>
                <w:lang w:eastAsia="hi-IN" w:bidi="hi-IN"/>
              </w:rPr>
              <w:t>0</w:t>
            </w:r>
            <w:r w:rsidRPr="006967B4">
              <w:rPr>
                <w:rFonts w:ascii="Arial" w:eastAsia="Arial Unicode MS" w:hAnsi="Arial" w:cs="Arial"/>
                <w:b/>
                <w:kern w:val="1"/>
                <w:sz w:val="16"/>
                <w:szCs w:val="16"/>
                <w:lang w:eastAsia="hi-IN" w:bidi="hi-IN"/>
              </w:rPr>
              <w:t xml:space="preserve"> DE </w:t>
            </w:r>
            <w:r w:rsidR="0013276B">
              <w:rPr>
                <w:rFonts w:ascii="Arial" w:eastAsia="Arial Unicode MS" w:hAnsi="Arial" w:cs="Arial"/>
                <w:b/>
                <w:kern w:val="1"/>
                <w:sz w:val="16"/>
                <w:szCs w:val="16"/>
                <w:lang w:eastAsia="hi-IN" w:bidi="hi-IN"/>
              </w:rPr>
              <w:t>OCTUBRE DE 2015 AL 08</w:t>
            </w:r>
            <w:r w:rsidRPr="006967B4">
              <w:rPr>
                <w:rFonts w:ascii="Arial" w:eastAsia="Arial Unicode MS" w:hAnsi="Arial" w:cs="Arial"/>
                <w:b/>
                <w:kern w:val="1"/>
                <w:sz w:val="16"/>
                <w:szCs w:val="16"/>
                <w:lang w:eastAsia="hi-IN" w:bidi="hi-IN"/>
              </w:rPr>
              <w:t xml:space="preserve"> DE </w:t>
            </w:r>
            <w:r w:rsidR="0013276B">
              <w:rPr>
                <w:rFonts w:ascii="Arial" w:eastAsia="Arial Unicode MS" w:hAnsi="Arial" w:cs="Arial"/>
                <w:b/>
                <w:kern w:val="1"/>
                <w:sz w:val="16"/>
                <w:szCs w:val="22"/>
                <w:lang w:eastAsia="hi-IN" w:bidi="hi-IN"/>
              </w:rPr>
              <w:t>NOV</w:t>
            </w:r>
            <w:bookmarkStart w:id="0" w:name="_GoBack"/>
            <w:bookmarkEnd w:id="0"/>
            <w:r w:rsidR="00820E41" w:rsidRPr="00820E41">
              <w:rPr>
                <w:rFonts w:ascii="Arial" w:eastAsia="Arial Unicode MS" w:hAnsi="Arial" w:cs="Arial"/>
                <w:b/>
                <w:kern w:val="1"/>
                <w:sz w:val="16"/>
                <w:szCs w:val="22"/>
                <w:lang w:eastAsia="hi-IN" w:bidi="hi-IN"/>
              </w:rPr>
              <w:t>IEMBRE</w:t>
            </w:r>
            <w:r w:rsidRPr="006967B4">
              <w:rPr>
                <w:rFonts w:ascii="Arial" w:eastAsia="Arial Unicode MS" w:hAnsi="Arial" w:cs="Arial"/>
                <w:b/>
                <w:kern w:val="1"/>
                <w:sz w:val="16"/>
                <w:szCs w:val="16"/>
                <w:lang w:eastAsia="hi-IN" w:bidi="hi-IN"/>
              </w:rPr>
              <w:t xml:space="preserve"> DE 2015.</w:t>
            </w:r>
          </w:p>
        </w:tc>
      </w:tr>
    </w:tbl>
    <w:p w:rsidR="00236599" w:rsidRPr="006967B4" w:rsidRDefault="00236599" w:rsidP="00A87F04">
      <w:pPr>
        <w:rPr>
          <w:sz w:val="16"/>
          <w:szCs w:val="16"/>
        </w:rPr>
      </w:pPr>
    </w:p>
    <w:sectPr w:rsidR="00236599" w:rsidRPr="006967B4"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13276B">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13276B">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DA66DD">
              <w:rPr>
                <w:rFonts w:ascii="Arial" w:hAnsi="Arial" w:cs="Arial"/>
                <w:b/>
                <w:sz w:val="20"/>
                <w:szCs w:val="20"/>
              </w:rPr>
              <w:t>15/S</w:t>
            </w:r>
            <w:r w:rsidR="00F6254D">
              <w:rPr>
                <w:rFonts w:ascii="Arial" w:hAnsi="Arial" w:cs="Arial"/>
                <w:b/>
                <w:sz w:val="20"/>
                <w:szCs w:val="20"/>
              </w:rPr>
              <w:t>C-12</w:t>
            </w:r>
            <w:r w:rsidR="009A1B59">
              <w:rPr>
                <w:rFonts w:ascii="Arial" w:hAnsi="Arial" w:cs="Arial"/>
                <w:b/>
                <w:sz w:val="20"/>
                <w:szCs w:val="20"/>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22FCD"/>
    <w:rsid w:val="000258A8"/>
    <w:rsid w:val="00035BCC"/>
    <w:rsid w:val="000507C2"/>
    <w:rsid w:val="000568E5"/>
    <w:rsid w:val="00090704"/>
    <w:rsid w:val="000A0A4A"/>
    <w:rsid w:val="000A2808"/>
    <w:rsid w:val="000C6D23"/>
    <w:rsid w:val="000D4C2D"/>
    <w:rsid w:val="000E145A"/>
    <w:rsid w:val="000E79D0"/>
    <w:rsid w:val="000F7EFC"/>
    <w:rsid w:val="001003DC"/>
    <w:rsid w:val="00104207"/>
    <w:rsid w:val="00126FF4"/>
    <w:rsid w:val="0013276B"/>
    <w:rsid w:val="00144D3F"/>
    <w:rsid w:val="001523F3"/>
    <w:rsid w:val="00167293"/>
    <w:rsid w:val="001965CD"/>
    <w:rsid w:val="001A04BF"/>
    <w:rsid w:val="001B23F5"/>
    <w:rsid w:val="001C0DEA"/>
    <w:rsid w:val="001C1AD2"/>
    <w:rsid w:val="001C3A43"/>
    <w:rsid w:val="001C6DF5"/>
    <w:rsid w:val="001D6E42"/>
    <w:rsid w:val="001E00F7"/>
    <w:rsid w:val="001F104B"/>
    <w:rsid w:val="0020216B"/>
    <w:rsid w:val="0020328E"/>
    <w:rsid w:val="0022690D"/>
    <w:rsid w:val="00236599"/>
    <w:rsid w:val="002451FC"/>
    <w:rsid w:val="00264241"/>
    <w:rsid w:val="002651CB"/>
    <w:rsid w:val="00280447"/>
    <w:rsid w:val="00287E89"/>
    <w:rsid w:val="00297050"/>
    <w:rsid w:val="002A76B8"/>
    <w:rsid w:val="002A7807"/>
    <w:rsid w:val="002A7A6B"/>
    <w:rsid w:val="002B1125"/>
    <w:rsid w:val="002B5605"/>
    <w:rsid w:val="002D274C"/>
    <w:rsid w:val="002E40CB"/>
    <w:rsid w:val="00307642"/>
    <w:rsid w:val="00310D08"/>
    <w:rsid w:val="00335227"/>
    <w:rsid w:val="003650D4"/>
    <w:rsid w:val="0037498B"/>
    <w:rsid w:val="00374C4D"/>
    <w:rsid w:val="0037668C"/>
    <w:rsid w:val="003B7B97"/>
    <w:rsid w:val="003D0B4E"/>
    <w:rsid w:val="003E3E88"/>
    <w:rsid w:val="003E442E"/>
    <w:rsid w:val="003E58E0"/>
    <w:rsid w:val="00427EA0"/>
    <w:rsid w:val="00436456"/>
    <w:rsid w:val="004416B3"/>
    <w:rsid w:val="0047017D"/>
    <w:rsid w:val="00481490"/>
    <w:rsid w:val="004853E0"/>
    <w:rsid w:val="0048791B"/>
    <w:rsid w:val="004937BD"/>
    <w:rsid w:val="00495FE1"/>
    <w:rsid w:val="004B610B"/>
    <w:rsid w:val="004C24D0"/>
    <w:rsid w:val="004E0141"/>
    <w:rsid w:val="004E3CFA"/>
    <w:rsid w:val="00501E47"/>
    <w:rsid w:val="00511C57"/>
    <w:rsid w:val="00516A03"/>
    <w:rsid w:val="00527457"/>
    <w:rsid w:val="00541B3D"/>
    <w:rsid w:val="00542372"/>
    <w:rsid w:val="00544AF1"/>
    <w:rsid w:val="00555CD4"/>
    <w:rsid w:val="005619B6"/>
    <w:rsid w:val="0056332D"/>
    <w:rsid w:val="005703D3"/>
    <w:rsid w:val="0058796B"/>
    <w:rsid w:val="005945A6"/>
    <w:rsid w:val="005B292B"/>
    <w:rsid w:val="005B703C"/>
    <w:rsid w:val="005D2FCB"/>
    <w:rsid w:val="005E63BC"/>
    <w:rsid w:val="005F5ABC"/>
    <w:rsid w:val="00616ED1"/>
    <w:rsid w:val="00622C36"/>
    <w:rsid w:val="006361F2"/>
    <w:rsid w:val="00643EAF"/>
    <w:rsid w:val="006802F7"/>
    <w:rsid w:val="00684EA3"/>
    <w:rsid w:val="0068624F"/>
    <w:rsid w:val="006924CD"/>
    <w:rsid w:val="00692508"/>
    <w:rsid w:val="006967B4"/>
    <w:rsid w:val="006D3F9C"/>
    <w:rsid w:val="006E4A97"/>
    <w:rsid w:val="006E5CAB"/>
    <w:rsid w:val="006F299B"/>
    <w:rsid w:val="00700F92"/>
    <w:rsid w:val="0070760D"/>
    <w:rsid w:val="007167EA"/>
    <w:rsid w:val="00760495"/>
    <w:rsid w:val="00760956"/>
    <w:rsid w:val="00762F99"/>
    <w:rsid w:val="0076324F"/>
    <w:rsid w:val="007665D7"/>
    <w:rsid w:val="00780F84"/>
    <w:rsid w:val="007952FE"/>
    <w:rsid w:val="00795C9C"/>
    <w:rsid w:val="007A4FF9"/>
    <w:rsid w:val="007C1875"/>
    <w:rsid w:val="007F2D22"/>
    <w:rsid w:val="007F7AD7"/>
    <w:rsid w:val="00820E41"/>
    <w:rsid w:val="00824BB6"/>
    <w:rsid w:val="008332AD"/>
    <w:rsid w:val="008421BB"/>
    <w:rsid w:val="00842864"/>
    <w:rsid w:val="008603F4"/>
    <w:rsid w:val="00862AC2"/>
    <w:rsid w:val="008640F1"/>
    <w:rsid w:val="008649D1"/>
    <w:rsid w:val="00871DA6"/>
    <w:rsid w:val="00884D41"/>
    <w:rsid w:val="008A0C6E"/>
    <w:rsid w:val="008A171F"/>
    <w:rsid w:val="008B4DBD"/>
    <w:rsid w:val="008C1758"/>
    <w:rsid w:val="008D20E7"/>
    <w:rsid w:val="008D3207"/>
    <w:rsid w:val="008D654E"/>
    <w:rsid w:val="008F3E52"/>
    <w:rsid w:val="00906A34"/>
    <w:rsid w:val="00920124"/>
    <w:rsid w:val="0093255E"/>
    <w:rsid w:val="00984E8D"/>
    <w:rsid w:val="009A0AFF"/>
    <w:rsid w:val="009A1B59"/>
    <w:rsid w:val="009B2AED"/>
    <w:rsid w:val="009C0A0C"/>
    <w:rsid w:val="009C32EF"/>
    <w:rsid w:val="00A043F6"/>
    <w:rsid w:val="00A0544A"/>
    <w:rsid w:val="00A122E0"/>
    <w:rsid w:val="00A15E78"/>
    <w:rsid w:val="00A20B29"/>
    <w:rsid w:val="00A336BF"/>
    <w:rsid w:val="00A36A2A"/>
    <w:rsid w:val="00A53F9F"/>
    <w:rsid w:val="00A60C73"/>
    <w:rsid w:val="00A63ED8"/>
    <w:rsid w:val="00A869B8"/>
    <w:rsid w:val="00A87F04"/>
    <w:rsid w:val="00A9641A"/>
    <w:rsid w:val="00AC1132"/>
    <w:rsid w:val="00AD09BF"/>
    <w:rsid w:val="00AD4151"/>
    <w:rsid w:val="00AE0266"/>
    <w:rsid w:val="00AE2A83"/>
    <w:rsid w:val="00AE793E"/>
    <w:rsid w:val="00B07F15"/>
    <w:rsid w:val="00B1679F"/>
    <w:rsid w:val="00B17560"/>
    <w:rsid w:val="00B25E5D"/>
    <w:rsid w:val="00B358D3"/>
    <w:rsid w:val="00B7609A"/>
    <w:rsid w:val="00BC2E4A"/>
    <w:rsid w:val="00BC34E9"/>
    <w:rsid w:val="00BD0A38"/>
    <w:rsid w:val="00C10866"/>
    <w:rsid w:val="00C12B6E"/>
    <w:rsid w:val="00C26334"/>
    <w:rsid w:val="00C87510"/>
    <w:rsid w:val="00C87D30"/>
    <w:rsid w:val="00C93014"/>
    <w:rsid w:val="00C96BE4"/>
    <w:rsid w:val="00CB648B"/>
    <w:rsid w:val="00CC1813"/>
    <w:rsid w:val="00CD377B"/>
    <w:rsid w:val="00CD4366"/>
    <w:rsid w:val="00CF7C04"/>
    <w:rsid w:val="00D01BCE"/>
    <w:rsid w:val="00D17250"/>
    <w:rsid w:val="00D21076"/>
    <w:rsid w:val="00D25741"/>
    <w:rsid w:val="00D266AA"/>
    <w:rsid w:val="00D43105"/>
    <w:rsid w:val="00D612C7"/>
    <w:rsid w:val="00D7652A"/>
    <w:rsid w:val="00D7753D"/>
    <w:rsid w:val="00DA4422"/>
    <w:rsid w:val="00DA66DD"/>
    <w:rsid w:val="00DB1DCD"/>
    <w:rsid w:val="00DC524B"/>
    <w:rsid w:val="00DF003C"/>
    <w:rsid w:val="00DF5D36"/>
    <w:rsid w:val="00E03EFE"/>
    <w:rsid w:val="00E04BE8"/>
    <w:rsid w:val="00E31E82"/>
    <w:rsid w:val="00E35DE9"/>
    <w:rsid w:val="00E430C4"/>
    <w:rsid w:val="00E54867"/>
    <w:rsid w:val="00E615A3"/>
    <w:rsid w:val="00E6742F"/>
    <w:rsid w:val="00E937B6"/>
    <w:rsid w:val="00E94396"/>
    <w:rsid w:val="00EA45AC"/>
    <w:rsid w:val="00EA6950"/>
    <w:rsid w:val="00EC717D"/>
    <w:rsid w:val="00ED6064"/>
    <w:rsid w:val="00EE185B"/>
    <w:rsid w:val="00F0586A"/>
    <w:rsid w:val="00F06D8F"/>
    <w:rsid w:val="00F10EB8"/>
    <w:rsid w:val="00F1269C"/>
    <w:rsid w:val="00F12829"/>
    <w:rsid w:val="00F128B4"/>
    <w:rsid w:val="00F129BE"/>
    <w:rsid w:val="00F228AE"/>
    <w:rsid w:val="00F34859"/>
    <w:rsid w:val="00F440F5"/>
    <w:rsid w:val="00F461A4"/>
    <w:rsid w:val="00F6254D"/>
    <w:rsid w:val="00F836D8"/>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8432</Words>
  <Characters>46380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12</cp:revision>
  <cp:lastPrinted>2015-08-13T21:36:00Z</cp:lastPrinted>
  <dcterms:created xsi:type="dcterms:W3CDTF">2015-09-27T20:53:00Z</dcterms:created>
  <dcterms:modified xsi:type="dcterms:W3CDTF">2015-10-19T18:05:00Z</dcterms:modified>
</cp:coreProperties>
</file>