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94" w:rsidRPr="002E0ED8" w:rsidRDefault="00376994"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RECURSO DE INCONFORMIDAD </w:t>
      </w:r>
    </w:p>
    <w:p w:rsidR="00A573C2" w:rsidRPr="002E0ED8" w:rsidRDefault="00023A2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EXPEDIENTE NÚMERO: </w:t>
      </w:r>
      <w:r w:rsidR="00FB0D84">
        <w:rPr>
          <w:rFonts w:ascii="Simplified Arabic Fixed" w:eastAsia="Times New Roman" w:hAnsi="Simplified Arabic Fixed" w:cs="Simplified Arabic Fixed"/>
          <w:b/>
          <w:bCs/>
          <w:lang w:eastAsia="es-ES"/>
        </w:rPr>
        <w:t>09</w:t>
      </w:r>
      <w:r w:rsidR="00376994" w:rsidRPr="002E0ED8">
        <w:rPr>
          <w:rFonts w:ascii="Simplified Arabic Fixed" w:eastAsia="Times New Roman" w:hAnsi="Simplified Arabic Fixed" w:cs="Simplified Arabic Fixed"/>
          <w:b/>
          <w:bCs/>
          <w:lang w:eastAsia="es-ES"/>
        </w:rPr>
        <w:t>/201</w:t>
      </w:r>
      <w:r w:rsidR="005425C0" w:rsidRPr="002E0ED8">
        <w:rPr>
          <w:rFonts w:ascii="Simplified Arabic Fixed" w:eastAsia="Times New Roman" w:hAnsi="Simplified Arabic Fixed" w:cs="Simplified Arabic Fixed"/>
          <w:b/>
          <w:bCs/>
          <w:lang w:eastAsia="es-ES"/>
        </w:rPr>
        <w:t>5</w:t>
      </w:r>
      <w:r w:rsidR="00376994" w:rsidRPr="002E0ED8">
        <w:rPr>
          <w:rFonts w:ascii="Simplified Arabic Fixed" w:eastAsia="Times New Roman" w:hAnsi="Simplified Arabic Fixed" w:cs="Simplified Arabic Fixed"/>
          <w:b/>
          <w:bCs/>
          <w:lang w:eastAsia="es-ES"/>
        </w:rPr>
        <w:t>.--------</w:t>
      </w:r>
      <w:r w:rsidR="002E0ED8">
        <w:rPr>
          <w:rFonts w:ascii="Simplified Arabic Fixed" w:eastAsia="Times New Roman" w:hAnsi="Simplified Arabic Fixed" w:cs="Simplified Arabic Fixed"/>
          <w:b/>
          <w:bCs/>
          <w:lang w:eastAsia="es-ES"/>
        </w:rPr>
        <w:t>--------------------------------</w:t>
      </w:r>
    </w:p>
    <w:p w:rsidR="00023A28" w:rsidRPr="002E0ED8" w:rsidRDefault="00023A28" w:rsidP="00187913">
      <w:pPr>
        <w:spacing w:after="0" w:line="360" w:lineRule="auto"/>
        <w:jc w:val="both"/>
        <w:rPr>
          <w:rFonts w:ascii="Simplified Arabic Fixed" w:eastAsia="Times New Roman" w:hAnsi="Simplified Arabic Fixed" w:cs="Simplified Arabic Fixed"/>
          <w:b/>
          <w:bCs/>
          <w:lang w:eastAsia="es-ES"/>
        </w:rPr>
      </w:pPr>
    </w:p>
    <w:p w:rsidR="002A1B79" w:rsidRPr="002E0ED8" w:rsidRDefault="00E3391D"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RESOLUCION DEFINITIVA </w:t>
      </w:r>
    </w:p>
    <w:p w:rsidR="00DB4631" w:rsidRPr="002E0ED8" w:rsidRDefault="00376994"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INCONFORME:</w:t>
      </w:r>
      <w:r w:rsidRPr="002E0ED8">
        <w:rPr>
          <w:rFonts w:ascii="Simplified Arabic Fixed" w:eastAsia="Times New Roman" w:hAnsi="Simplified Arabic Fixed" w:cs="Simplified Arabic Fixed"/>
          <w:bCs/>
          <w:lang w:eastAsia="es-ES"/>
        </w:rPr>
        <w:t xml:space="preserve"> </w:t>
      </w:r>
      <w:r w:rsidR="00FB0D84">
        <w:rPr>
          <w:rFonts w:ascii="Simplified Arabic Fixed" w:eastAsia="Times New Roman" w:hAnsi="Simplified Arabic Fixed" w:cs="Simplified Arabic Fixed"/>
          <w:b/>
          <w:bCs/>
          <w:lang w:eastAsia="es-ES"/>
        </w:rPr>
        <w:t>ISRAEL OROPEZA RENDON</w:t>
      </w:r>
      <w:r w:rsidRPr="002E0ED8">
        <w:rPr>
          <w:rFonts w:ascii="Simplified Arabic Fixed" w:eastAsia="Times New Roman" w:hAnsi="Simplified Arabic Fixed" w:cs="Simplified Arabic Fixed"/>
          <w:b/>
          <w:bCs/>
          <w:lang w:eastAsia="es-ES"/>
        </w:rPr>
        <w:t xml:space="preserve">, </w:t>
      </w:r>
      <w:r w:rsidR="00FB0D84">
        <w:rPr>
          <w:rFonts w:ascii="Simplified Arabic Fixed" w:eastAsia="Times New Roman" w:hAnsi="Simplified Arabic Fixed" w:cs="Simplified Arabic Fixed"/>
          <w:bCs/>
          <w:lang w:eastAsia="es-ES"/>
        </w:rPr>
        <w:t>por su propio derecho</w:t>
      </w:r>
      <w:r w:rsidRPr="002E0ED8">
        <w:rPr>
          <w:rFonts w:ascii="Simplified Arabic Fixed" w:eastAsia="Times New Roman" w:hAnsi="Simplified Arabic Fixed" w:cs="Simplified Arabic Fixed"/>
          <w:bCs/>
          <w:lang w:eastAsia="es-ES"/>
        </w:rPr>
        <w:t xml:space="preserve"> </w:t>
      </w:r>
      <w:r w:rsidR="00FB0D84">
        <w:rPr>
          <w:rFonts w:ascii="Simplified Arabic Fixed" w:eastAsia="Times New Roman" w:hAnsi="Simplified Arabic Fixed" w:cs="Simplified Arabic Fixed"/>
          <w:bCs/>
          <w:lang w:eastAsia="es-ES"/>
        </w:rPr>
        <w:t xml:space="preserve">en su carácter de trabajador número 10837 del H. Ayuntamiento de Atlixco, señalando como domicilio </w:t>
      </w:r>
      <w:r w:rsidR="005A2C60" w:rsidRPr="002E0ED8">
        <w:rPr>
          <w:rFonts w:ascii="Simplified Arabic Fixed" w:eastAsia="Times New Roman" w:hAnsi="Simplified Arabic Fixed" w:cs="Simplified Arabic Fixed"/>
          <w:bCs/>
          <w:lang w:eastAsia="es-ES"/>
        </w:rPr>
        <w:t xml:space="preserve">para recibir notificaciones el ubicado en </w:t>
      </w:r>
      <w:r w:rsidR="009E468D">
        <w:rPr>
          <w:rFonts w:ascii="Simplified Arabic Fixed" w:eastAsia="Times New Roman" w:hAnsi="Simplified Arabic Fixed" w:cs="Simplified Arabic Fixed"/>
          <w:bCs/>
          <w:lang w:eastAsia="es-ES"/>
        </w:rPr>
        <w:t>++++++++++++++++++++++++++++++++++++++++++++++++++++++++++++++</w:t>
      </w:r>
      <w:r w:rsidRPr="002E0ED8">
        <w:rPr>
          <w:rFonts w:ascii="Simplified Arabic Fixed" w:eastAsia="Times New Roman" w:hAnsi="Simplified Arabic Fixed" w:cs="Simplified Arabic Fixed"/>
          <w:bCs/>
          <w:lang w:eastAsia="es-ES"/>
        </w:rPr>
        <w:t>.</w:t>
      </w:r>
      <w:r w:rsidR="009E468D">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Cs/>
          <w:lang w:eastAsia="es-ES"/>
        </w:rPr>
        <w:t>-</w:t>
      </w:r>
      <w:r w:rsidR="009E468D">
        <w:rPr>
          <w:rFonts w:ascii="Simplified Arabic Fixed" w:eastAsia="Times New Roman" w:hAnsi="Simplified Arabic Fixed" w:cs="Simplified Arabic Fixed"/>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DB4631" w:rsidRPr="002E0ED8" w:rsidRDefault="00DB4631"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AUTORIDAD RESPONSABLE: --------------------------------------------</w:t>
      </w:r>
    </w:p>
    <w:p w:rsidR="007D3BDA" w:rsidRPr="00FB0D84" w:rsidRDefault="00FB0D84" w:rsidP="00187913">
      <w:pPr>
        <w:pStyle w:val="Prrafodelista"/>
        <w:numPr>
          <w:ilvl w:val="0"/>
          <w:numId w:val="11"/>
        </w:numPr>
        <w:spacing w:after="0" w:line="36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CONTRALOR MUNICIPAL DEL H. AYUNTAMIENTO DE ATLIXCO</w:t>
      </w:r>
      <w:r w:rsidR="00DB4631" w:rsidRPr="002E0ED8">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w:t>
      </w:r>
    </w:p>
    <w:p w:rsidR="00FB0D84" w:rsidRPr="00FB0D84" w:rsidRDefault="00FB0D84" w:rsidP="00FB0D84">
      <w:pPr>
        <w:pStyle w:val="Prrafodelista"/>
        <w:spacing w:after="0" w:line="360" w:lineRule="auto"/>
        <w:jc w:val="both"/>
        <w:rPr>
          <w:rFonts w:ascii="Simplified Arabic Fixed" w:eastAsia="Times New Roman" w:hAnsi="Simplified Arabic Fixed" w:cs="Simplified Arabic Fixed"/>
          <w:b/>
          <w:bCs/>
          <w:lang w:eastAsia="es-ES"/>
        </w:rPr>
      </w:pPr>
    </w:p>
    <w:p w:rsidR="00376994" w:rsidRPr="002E0ED8" w:rsidRDefault="00376994"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TERCERO PERJUDICADO</w:t>
      </w:r>
      <w:r w:rsidR="00DB4631" w:rsidRPr="002E0ED8">
        <w:rPr>
          <w:rFonts w:ascii="Simplified Arabic Fixed" w:eastAsia="Times New Roman" w:hAnsi="Simplified Arabic Fixed" w:cs="Simplified Arabic Fixed"/>
          <w:bCs/>
          <w:lang w:eastAsia="es-ES"/>
        </w:rPr>
        <w:t>: --------------</w:t>
      </w:r>
      <w:r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B56FB9" w:rsidRPr="002E0ED8" w:rsidRDefault="00FB0D84" w:rsidP="00187913">
      <w:pPr>
        <w:pStyle w:val="Prrafodelista"/>
        <w:numPr>
          <w:ilvl w:val="0"/>
          <w:numId w:val="1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NO EXIS</w:t>
      </w:r>
      <w:r w:rsidR="00B56FB9" w:rsidRPr="002E0ED8">
        <w:rPr>
          <w:rFonts w:ascii="Simplified Arabic Fixed" w:eastAsia="Times New Roman" w:hAnsi="Simplified Arabic Fixed" w:cs="Simplified Arabic Fixed"/>
          <w:b/>
          <w:bCs/>
          <w:lang w:eastAsia="es-ES"/>
        </w:rPr>
        <w:t>TE TERCERO PERJUDICADO.</w:t>
      </w:r>
      <w:r w:rsidR="002E0ED8">
        <w:rPr>
          <w:rFonts w:ascii="Simplified Arabic Fixed" w:eastAsia="Times New Roman" w:hAnsi="Simplified Arabic Fixed" w:cs="Simplified Arabic Fixed"/>
          <w:b/>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376994" w:rsidRPr="002E0ED8" w:rsidRDefault="00376994"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RAZÓN DE CUENTA:</w:t>
      </w:r>
      <w:r w:rsidRPr="002E0ED8">
        <w:rPr>
          <w:rFonts w:ascii="Simplified Arabic Fixed" w:eastAsia="Times New Roman" w:hAnsi="Simplified Arabic Fixed" w:cs="Simplified Arabic Fixed"/>
          <w:bCs/>
          <w:lang w:eastAsia="es-ES"/>
        </w:rPr>
        <w:t xml:space="preserve"> En la Heroica Ci</w:t>
      </w:r>
      <w:r w:rsidR="00FB0D84">
        <w:rPr>
          <w:rFonts w:ascii="Simplified Arabic Fixed" w:eastAsia="Times New Roman" w:hAnsi="Simplified Arabic Fixed" w:cs="Simplified Arabic Fixed"/>
          <w:bCs/>
          <w:lang w:eastAsia="es-ES"/>
        </w:rPr>
        <w:t xml:space="preserve">udad de Atlixco, Puebla, a los un </w:t>
      </w:r>
      <w:r w:rsidR="005425C0" w:rsidRPr="002E0ED8">
        <w:rPr>
          <w:rFonts w:ascii="Simplified Arabic Fixed" w:eastAsia="Times New Roman" w:hAnsi="Simplified Arabic Fixed" w:cs="Simplified Arabic Fixed"/>
          <w:bCs/>
          <w:lang w:eastAsia="es-ES"/>
        </w:rPr>
        <w:t>días</w:t>
      </w:r>
      <w:r w:rsidRPr="002E0ED8">
        <w:rPr>
          <w:rFonts w:ascii="Simplified Arabic Fixed" w:eastAsia="Times New Roman" w:hAnsi="Simplified Arabic Fixed" w:cs="Simplified Arabic Fixed"/>
          <w:bCs/>
          <w:lang w:eastAsia="es-ES"/>
        </w:rPr>
        <w:t xml:space="preserve"> del mes de </w:t>
      </w:r>
      <w:r w:rsidR="00FB0D84">
        <w:rPr>
          <w:rFonts w:ascii="Simplified Arabic Fixed" w:eastAsia="Times New Roman" w:hAnsi="Simplified Arabic Fixed" w:cs="Simplified Arabic Fixed"/>
          <w:bCs/>
          <w:lang w:eastAsia="es-ES"/>
        </w:rPr>
        <w:t>Diciembre</w:t>
      </w:r>
      <w:r w:rsidRPr="002E0ED8">
        <w:rPr>
          <w:rFonts w:ascii="Simplified Arabic Fixed" w:eastAsia="Times New Roman" w:hAnsi="Simplified Arabic Fixed" w:cs="Simplified Arabic Fixed"/>
          <w:bCs/>
          <w:lang w:eastAsia="es-ES"/>
        </w:rPr>
        <w:t xml:space="preserve"> de dos mil </w:t>
      </w:r>
      <w:r w:rsidR="00273A49" w:rsidRPr="002E0ED8">
        <w:rPr>
          <w:rFonts w:ascii="Simplified Arabic Fixed" w:eastAsia="Times New Roman" w:hAnsi="Simplified Arabic Fixed" w:cs="Simplified Arabic Fixed"/>
          <w:bCs/>
          <w:lang w:eastAsia="es-ES"/>
        </w:rPr>
        <w:t>quin</w:t>
      </w:r>
      <w:r w:rsidRPr="002E0ED8">
        <w:rPr>
          <w:rFonts w:ascii="Simplified Arabic Fixed" w:eastAsia="Times New Roman" w:hAnsi="Simplified Arabic Fixed" w:cs="Simplified Arabic Fixed"/>
          <w:bCs/>
          <w:lang w:eastAsia="es-ES"/>
        </w:rPr>
        <w:t>ce, el suscrito Licenciado Jorge Gutiérrez Ramos, Síndico Municip</w:t>
      </w:r>
      <w:r w:rsidR="008941C2" w:rsidRPr="002E0ED8">
        <w:rPr>
          <w:rFonts w:ascii="Simplified Arabic Fixed" w:eastAsia="Times New Roman" w:hAnsi="Simplified Arabic Fixed" w:cs="Simplified Arabic Fixed"/>
          <w:bCs/>
          <w:lang w:eastAsia="es-ES"/>
        </w:rPr>
        <w:t>al del</w:t>
      </w:r>
      <w:r w:rsidRPr="002E0ED8">
        <w:rPr>
          <w:rFonts w:ascii="Simplified Arabic Fixed" w:eastAsia="Times New Roman" w:hAnsi="Simplified Arabic Fixed" w:cs="Simplified Arabic Fixed"/>
          <w:bCs/>
          <w:lang w:eastAsia="es-ES"/>
        </w:rPr>
        <w:t xml:space="preserve"> Honorable Ayuntamiento de Atlixco, doy cuenta con</w:t>
      </w:r>
      <w:r w:rsidR="00E3391D" w:rsidRPr="002E0ED8">
        <w:rPr>
          <w:rFonts w:ascii="Simplified Arabic Fixed" w:eastAsia="Times New Roman" w:hAnsi="Simplified Arabic Fixed" w:cs="Simplified Arabic Fixed"/>
          <w:bCs/>
          <w:lang w:eastAsia="es-ES"/>
        </w:rPr>
        <w:t xml:space="preserve"> el estado procesal que guarda el presente expediente </w:t>
      </w:r>
      <w:r w:rsidRPr="002E0ED8">
        <w:rPr>
          <w:rFonts w:ascii="Simplified Arabic Fixed" w:eastAsia="Times New Roman" w:hAnsi="Simplified Arabic Fixed" w:cs="Simplified Arabic Fixed"/>
          <w:bCs/>
          <w:lang w:eastAsia="es-ES"/>
        </w:rPr>
        <w:t xml:space="preserve"> </w:t>
      </w:r>
      <w:r w:rsidR="00E3391D" w:rsidRPr="002E0ED8">
        <w:rPr>
          <w:rFonts w:ascii="Simplified Arabic Fixed" w:eastAsia="Times New Roman" w:hAnsi="Simplified Arabic Fixed" w:cs="Simplified Arabic Fixed"/>
          <w:bCs/>
          <w:lang w:eastAsia="es-ES"/>
        </w:rPr>
        <w:t>para dictar resolución que en derecho proceda.</w:t>
      </w:r>
      <w:r w:rsidR="00E47A35" w:rsidRPr="002E0ED8">
        <w:rPr>
          <w:rFonts w:ascii="Simplified Arabic Fixed" w:eastAsia="Times New Roman" w:hAnsi="Simplified Arabic Fixed" w:cs="Simplified Arabic Fixed"/>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E22833" w:rsidRPr="00FB0D84" w:rsidRDefault="00E3391D"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
          <w:bCs/>
          <w:lang w:eastAsia="es-ES"/>
        </w:rPr>
        <w:t>VISTOS</w:t>
      </w:r>
      <w:r w:rsidR="003666BC" w:rsidRPr="002E0ED8">
        <w:rPr>
          <w:rFonts w:ascii="Simplified Arabic Fixed" w:eastAsia="Times New Roman" w:hAnsi="Simplified Arabic Fixed" w:cs="Simplified Arabic Fixed"/>
          <w:bCs/>
          <w:lang w:eastAsia="es-ES"/>
        </w:rPr>
        <w:t xml:space="preserve"> lo</w:t>
      </w:r>
      <w:r w:rsidR="00B56FB9" w:rsidRPr="002E0ED8">
        <w:rPr>
          <w:rFonts w:ascii="Simplified Arabic Fixed" w:eastAsia="Times New Roman" w:hAnsi="Simplified Arabic Fixed" w:cs="Simplified Arabic Fixed"/>
          <w:bCs/>
          <w:lang w:eastAsia="es-ES"/>
        </w:rPr>
        <w:t xml:space="preserve">s autos del expediente número </w:t>
      </w:r>
      <w:r w:rsidR="00FB0D84">
        <w:rPr>
          <w:rFonts w:ascii="Simplified Arabic Fixed" w:eastAsia="Times New Roman" w:hAnsi="Simplified Arabic Fixed" w:cs="Simplified Arabic Fixed"/>
          <w:bCs/>
          <w:lang w:eastAsia="es-ES"/>
        </w:rPr>
        <w:t>10</w:t>
      </w:r>
      <w:r w:rsidR="005425C0" w:rsidRPr="002E0ED8">
        <w:rPr>
          <w:rFonts w:ascii="Simplified Arabic Fixed" w:eastAsia="Times New Roman" w:hAnsi="Simplified Arabic Fixed" w:cs="Simplified Arabic Fixed"/>
          <w:bCs/>
          <w:lang w:eastAsia="es-ES"/>
        </w:rPr>
        <w:t>/2015</w:t>
      </w:r>
      <w:r w:rsidR="00B56FB9" w:rsidRPr="002E0ED8">
        <w:rPr>
          <w:rFonts w:ascii="Simplified Arabic Fixed" w:eastAsia="Times New Roman" w:hAnsi="Simplified Arabic Fixed" w:cs="Simplified Arabic Fixed"/>
          <w:b/>
          <w:bCs/>
          <w:lang w:eastAsia="es-ES"/>
        </w:rPr>
        <w:t xml:space="preserve"> </w:t>
      </w:r>
      <w:r w:rsidR="003666BC" w:rsidRPr="002E0ED8">
        <w:rPr>
          <w:rFonts w:ascii="Simplified Arabic Fixed" w:eastAsia="Times New Roman" w:hAnsi="Simplified Arabic Fixed" w:cs="Simplified Arabic Fixed"/>
          <w:bCs/>
          <w:lang w:eastAsia="es-ES"/>
        </w:rPr>
        <w:t xml:space="preserve">para dictar </w:t>
      </w:r>
      <w:r w:rsidR="003666BC" w:rsidRPr="002E0ED8">
        <w:rPr>
          <w:rFonts w:ascii="Simplified Arabic Fixed" w:eastAsia="Times New Roman" w:hAnsi="Simplified Arabic Fixed" w:cs="Simplified Arabic Fixed"/>
          <w:b/>
          <w:bCs/>
          <w:lang w:eastAsia="es-ES"/>
        </w:rPr>
        <w:t>RESOLUCION DEFINITIVA</w:t>
      </w:r>
      <w:r w:rsidR="003666BC" w:rsidRPr="002E0ED8">
        <w:rPr>
          <w:rFonts w:ascii="Simplified Arabic Fixed" w:eastAsia="Times New Roman" w:hAnsi="Simplified Arabic Fixed" w:cs="Simplified Arabic Fixed"/>
          <w:bCs/>
          <w:lang w:eastAsia="es-ES"/>
        </w:rPr>
        <w:t xml:space="preserve"> relativa al Recurso d</w:t>
      </w:r>
      <w:r w:rsidR="00E47A35" w:rsidRPr="002E0ED8">
        <w:rPr>
          <w:rFonts w:ascii="Simplified Arabic Fixed" w:eastAsia="Times New Roman" w:hAnsi="Simplified Arabic Fixed" w:cs="Simplified Arabic Fixed"/>
          <w:bCs/>
          <w:lang w:eastAsia="es-ES"/>
        </w:rPr>
        <w:t xml:space="preserve">e Inconformidad promovido por </w:t>
      </w:r>
      <w:r w:rsidR="00FB0D84">
        <w:rPr>
          <w:rFonts w:ascii="Simplified Arabic Fixed" w:eastAsia="Times New Roman" w:hAnsi="Simplified Arabic Fixed" w:cs="Simplified Arabic Fixed"/>
          <w:bCs/>
          <w:lang w:eastAsia="es-ES"/>
        </w:rPr>
        <w:t>el</w:t>
      </w:r>
      <w:r w:rsidR="005425C0" w:rsidRPr="002E0ED8">
        <w:rPr>
          <w:rFonts w:ascii="Simplified Arabic Fixed" w:eastAsia="Times New Roman" w:hAnsi="Simplified Arabic Fixed" w:cs="Simplified Arabic Fixed"/>
          <w:bCs/>
          <w:lang w:eastAsia="es-ES"/>
        </w:rPr>
        <w:t xml:space="preserve"> C.  </w:t>
      </w:r>
      <w:r w:rsidR="00FB0D84">
        <w:rPr>
          <w:rFonts w:ascii="Simplified Arabic Fixed" w:eastAsia="Times New Roman" w:hAnsi="Simplified Arabic Fixed" w:cs="Simplified Arabic Fixed"/>
          <w:b/>
          <w:bCs/>
          <w:lang w:eastAsia="es-ES"/>
        </w:rPr>
        <w:t>ISRAEL OROPEZA RENDON.</w:t>
      </w:r>
      <w:r w:rsidR="00FB0D84">
        <w:rPr>
          <w:rFonts w:ascii="Simplified Arabic Fixed" w:eastAsia="Times New Roman" w:hAnsi="Simplified Arabic Fixed" w:cs="Simplified Arabic Fixed"/>
          <w:bCs/>
          <w:lang w:eastAsia="es-ES"/>
        </w:rPr>
        <w:t>---------------------------------------------</w:t>
      </w:r>
    </w:p>
    <w:p w:rsidR="007D3BDA" w:rsidRPr="002E0ED8" w:rsidRDefault="007D3BDA"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3666BC"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RESULTAND</w:t>
      </w:r>
      <w:r w:rsidR="00A573C2" w:rsidRPr="002E0ED8">
        <w:rPr>
          <w:rFonts w:ascii="Simplified Arabic Fixed" w:eastAsia="Times New Roman" w:hAnsi="Simplified Arabic Fixed" w:cs="Simplified Arabic Fixed"/>
          <w:b/>
          <w:bCs/>
          <w:lang w:eastAsia="es-ES"/>
        </w:rPr>
        <w:t>OS</w:t>
      </w:r>
    </w:p>
    <w:p w:rsidR="007D3BDA" w:rsidRPr="002E0ED8" w:rsidRDefault="007D3BDA" w:rsidP="00187913">
      <w:pPr>
        <w:spacing w:after="0" w:line="360" w:lineRule="auto"/>
        <w:jc w:val="center"/>
        <w:rPr>
          <w:rFonts w:ascii="Simplified Arabic Fixed" w:eastAsia="Times New Roman" w:hAnsi="Simplified Arabic Fixed" w:cs="Simplified Arabic Fixed"/>
          <w:b/>
          <w:bCs/>
          <w:lang w:eastAsia="es-ES"/>
        </w:rPr>
      </w:pPr>
    </w:p>
    <w:p w:rsidR="002E0ED8" w:rsidRPr="00235460" w:rsidRDefault="00B56FB9" w:rsidP="00A26F6A">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sidRPr="00235460">
        <w:rPr>
          <w:rFonts w:ascii="Simplified Arabic Fixed" w:eastAsia="Times New Roman" w:hAnsi="Simplified Arabic Fixed" w:cs="Simplified Arabic Fixed"/>
          <w:bCs/>
          <w:lang w:eastAsia="es-ES"/>
        </w:rPr>
        <w:t>Por escrito presentad</w:t>
      </w:r>
      <w:r w:rsidR="00373CD6" w:rsidRPr="00235460">
        <w:rPr>
          <w:rFonts w:ascii="Simplified Arabic Fixed" w:eastAsia="Times New Roman" w:hAnsi="Simplified Arabic Fixed" w:cs="Simplified Arabic Fixed"/>
          <w:bCs/>
          <w:lang w:eastAsia="es-ES"/>
        </w:rPr>
        <w:t xml:space="preserve">o con fecha </w:t>
      </w:r>
      <w:r w:rsidR="00235460" w:rsidRPr="00235460">
        <w:rPr>
          <w:rFonts w:ascii="Simplified Arabic Fixed" w:eastAsia="Times New Roman" w:hAnsi="Simplified Arabic Fixed" w:cs="Simplified Arabic Fixed"/>
          <w:bCs/>
          <w:lang w:eastAsia="es-ES"/>
        </w:rPr>
        <w:t>trece</w:t>
      </w:r>
      <w:r w:rsidR="00373CD6" w:rsidRPr="00235460">
        <w:rPr>
          <w:rFonts w:ascii="Simplified Arabic Fixed" w:eastAsia="Times New Roman" w:hAnsi="Simplified Arabic Fixed" w:cs="Simplified Arabic Fixed"/>
          <w:bCs/>
          <w:lang w:eastAsia="es-ES"/>
        </w:rPr>
        <w:t xml:space="preserve"> de </w:t>
      </w:r>
      <w:r w:rsidR="00055DDB" w:rsidRPr="00235460">
        <w:rPr>
          <w:rFonts w:ascii="Simplified Arabic Fixed" w:eastAsia="Times New Roman" w:hAnsi="Simplified Arabic Fixed" w:cs="Simplified Arabic Fixed"/>
          <w:bCs/>
          <w:lang w:eastAsia="es-ES"/>
        </w:rPr>
        <w:t>Octubre</w:t>
      </w:r>
      <w:r w:rsidRPr="00235460">
        <w:rPr>
          <w:rFonts w:ascii="Simplified Arabic Fixed" w:eastAsia="Times New Roman" w:hAnsi="Simplified Arabic Fixed" w:cs="Simplified Arabic Fixed"/>
          <w:bCs/>
          <w:lang w:eastAsia="es-ES"/>
        </w:rPr>
        <w:t xml:space="preserve"> </w:t>
      </w:r>
      <w:r w:rsidR="00235460" w:rsidRPr="00235460">
        <w:rPr>
          <w:rFonts w:ascii="Simplified Arabic Fixed" w:eastAsia="Times New Roman" w:hAnsi="Simplified Arabic Fixed" w:cs="Simplified Arabic Fixed"/>
          <w:bCs/>
          <w:lang w:eastAsia="es-ES"/>
        </w:rPr>
        <w:t>de dos mil quince el</w:t>
      </w:r>
      <w:r w:rsidRPr="00235460">
        <w:rPr>
          <w:rFonts w:ascii="Simplified Arabic Fixed" w:eastAsia="Times New Roman" w:hAnsi="Simplified Arabic Fixed" w:cs="Simplified Arabic Fixed"/>
          <w:bCs/>
          <w:lang w:eastAsia="es-ES"/>
        </w:rPr>
        <w:t xml:space="preserve"> C.</w:t>
      </w:r>
      <w:r w:rsidR="003666BC" w:rsidRPr="00235460">
        <w:rPr>
          <w:rFonts w:ascii="Simplified Arabic Fixed" w:eastAsia="Times New Roman" w:hAnsi="Simplified Arabic Fixed" w:cs="Simplified Arabic Fixed"/>
          <w:bCs/>
          <w:lang w:eastAsia="es-ES"/>
        </w:rPr>
        <w:t xml:space="preserve"> </w:t>
      </w:r>
      <w:r w:rsidR="00235460" w:rsidRPr="00235460">
        <w:rPr>
          <w:rFonts w:ascii="Simplified Arabic Fixed" w:eastAsia="Times New Roman" w:hAnsi="Simplified Arabic Fixed" w:cs="Simplified Arabic Fixed"/>
          <w:bCs/>
          <w:lang w:eastAsia="es-ES"/>
        </w:rPr>
        <w:t>ISRAEL OROPEZA RENDON</w:t>
      </w:r>
      <w:r w:rsidR="00055DDB" w:rsidRPr="00235460">
        <w:rPr>
          <w:rFonts w:ascii="Simplified Arabic Fixed" w:eastAsia="Times New Roman" w:hAnsi="Simplified Arabic Fixed" w:cs="Simplified Arabic Fixed"/>
          <w:b/>
          <w:bCs/>
          <w:lang w:eastAsia="es-ES"/>
        </w:rPr>
        <w:t>,</w:t>
      </w:r>
      <w:r w:rsidR="00055DDB" w:rsidRPr="00235460">
        <w:rPr>
          <w:rFonts w:ascii="Simplified Arabic Fixed" w:eastAsia="Times New Roman" w:hAnsi="Simplified Arabic Fixed" w:cs="Simplified Arabic Fixed"/>
          <w:bCs/>
          <w:lang w:eastAsia="es-ES"/>
        </w:rPr>
        <w:t xml:space="preserve"> promovió </w:t>
      </w:r>
      <w:r w:rsidR="00852DD9" w:rsidRPr="00235460">
        <w:rPr>
          <w:rFonts w:ascii="Simplified Arabic Fixed" w:eastAsia="Times New Roman" w:hAnsi="Simplified Arabic Fixed" w:cs="Simplified Arabic Fixed"/>
          <w:bCs/>
          <w:lang w:eastAsia="es-ES"/>
        </w:rPr>
        <w:t xml:space="preserve">ante esta Sindicatura Municipal </w:t>
      </w:r>
      <w:r w:rsidR="003666BC" w:rsidRPr="00235460">
        <w:rPr>
          <w:rFonts w:ascii="Simplified Arabic Fixed" w:eastAsia="Times New Roman" w:hAnsi="Simplified Arabic Fixed" w:cs="Simplified Arabic Fixed"/>
          <w:bCs/>
          <w:lang w:eastAsia="es-ES"/>
        </w:rPr>
        <w:t>Recurs</w:t>
      </w:r>
      <w:r w:rsidR="00E47A35" w:rsidRPr="00235460">
        <w:rPr>
          <w:rFonts w:ascii="Simplified Arabic Fixed" w:eastAsia="Times New Roman" w:hAnsi="Simplified Arabic Fixed" w:cs="Simplified Arabic Fixed"/>
          <w:bCs/>
          <w:lang w:eastAsia="es-ES"/>
        </w:rPr>
        <w:t xml:space="preserve">o de Inconformidad en contra </w:t>
      </w:r>
      <w:r w:rsidR="00055DDB" w:rsidRPr="00235460">
        <w:rPr>
          <w:rFonts w:ascii="Simplified Arabic Fixed" w:eastAsia="Times New Roman" w:hAnsi="Simplified Arabic Fixed" w:cs="Simplified Arabic Fixed"/>
          <w:bCs/>
          <w:lang w:eastAsia="es-ES"/>
        </w:rPr>
        <w:t xml:space="preserve">de actos del </w:t>
      </w:r>
      <w:r w:rsidR="00235460" w:rsidRPr="00235460">
        <w:rPr>
          <w:rFonts w:ascii="Simplified Arabic Fixed" w:eastAsia="Times New Roman" w:hAnsi="Simplified Arabic Fixed" w:cs="Simplified Arabic Fixed"/>
          <w:bCs/>
          <w:lang w:eastAsia="es-ES"/>
        </w:rPr>
        <w:t xml:space="preserve"> Contralor Municipal</w:t>
      </w:r>
      <w:r w:rsidR="009B7DF4" w:rsidRPr="00235460">
        <w:rPr>
          <w:rFonts w:ascii="Simplified Arabic Fixed" w:eastAsia="Times New Roman" w:hAnsi="Simplified Arabic Fixed" w:cs="Simplified Arabic Fixed"/>
          <w:bCs/>
          <w:lang w:eastAsia="es-ES"/>
        </w:rPr>
        <w:t xml:space="preserve"> del H. Ayuntamiento de Atlixco</w:t>
      </w:r>
      <w:r w:rsidR="00464C24" w:rsidRPr="00235460">
        <w:rPr>
          <w:rFonts w:ascii="Simplified Arabic Fixed" w:eastAsia="Times New Roman" w:hAnsi="Simplified Arabic Fixed" w:cs="Simplified Arabic Fixed"/>
          <w:bCs/>
          <w:lang w:eastAsia="es-ES"/>
        </w:rPr>
        <w:t>.-</w:t>
      </w:r>
      <w:r w:rsidR="00235460">
        <w:rPr>
          <w:rFonts w:ascii="Simplified Arabic Fixed" w:eastAsia="Times New Roman" w:hAnsi="Simplified Arabic Fixed" w:cs="Simplified Arabic Fixed"/>
          <w:bCs/>
          <w:lang w:eastAsia="es-ES"/>
        </w:rPr>
        <w:t>------------</w:t>
      </w:r>
    </w:p>
    <w:p w:rsidR="00235460" w:rsidRPr="00235460" w:rsidRDefault="00235460" w:rsidP="00235460">
      <w:pPr>
        <w:pStyle w:val="Prrafodelista"/>
        <w:spacing w:after="0" w:line="360" w:lineRule="auto"/>
        <w:ind w:left="360"/>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Cs/>
          <w:lang w:eastAsia="es-ES"/>
        </w:rPr>
        <w:t xml:space="preserve">                                                                </w:t>
      </w:r>
    </w:p>
    <w:p w:rsidR="00B56FB9" w:rsidRPr="002E0ED8" w:rsidRDefault="00E22833"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 xml:space="preserve">Mediante acuerdo de fecha </w:t>
      </w:r>
      <w:r w:rsidR="00235460">
        <w:rPr>
          <w:rFonts w:ascii="Simplified Arabic Fixed" w:eastAsia="Times New Roman" w:hAnsi="Simplified Arabic Fixed" w:cs="Simplified Arabic Fixed"/>
          <w:bCs/>
          <w:lang w:eastAsia="es-ES"/>
        </w:rPr>
        <w:t>dieciséis</w:t>
      </w:r>
      <w:r w:rsidR="009B7DF4" w:rsidRPr="002E0ED8">
        <w:rPr>
          <w:rFonts w:ascii="Simplified Arabic Fixed" w:eastAsia="Times New Roman" w:hAnsi="Simplified Arabic Fixed" w:cs="Simplified Arabic Fixed"/>
          <w:bCs/>
          <w:lang w:eastAsia="es-ES"/>
        </w:rPr>
        <w:t xml:space="preserve"> de octubre de dos mil quince</w:t>
      </w:r>
      <w:r w:rsidRPr="002E0ED8">
        <w:rPr>
          <w:rFonts w:ascii="Simplified Arabic Fixed" w:eastAsia="Times New Roman" w:hAnsi="Simplified Arabic Fixed" w:cs="Simplified Arabic Fixed"/>
          <w:bCs/>
          <w:lang w:eastAsia="es-ES"/>
        </w:rPr>
        <w:t xml:space="preserve"> esta Sindicatura Municipal se declaró competente para conocer del presente recurso de inconformidad, se registró el mismo con numero al rubro citado y por último se le requirió</w:t>
      </w:r>
      <w:r w:rsidR="009B7DF4" w:rsidRPr="002E0ED8">
        <w:rPr>
          <w:rFonts w:ascii="Simplified Arabic Fixed" w:eastAsia="Times New Roman" w:hAnsi="Simplified Arabic Fixed" w:cs="Simplified Arabic Fixed"/>
          <w:bCs/>
          <w:lang w:eastAsia="es-ES"/>
        </w:rPr>
        <w:t xml:space="preserve"> a las autoridades señaladas como responsables rindieran el informe en relación a los hechos manifestados por el</w:t>
      </w:r>
      <w:r w:rsidRPr="002E0ED8">
        <w:rPr>
          <w:rFonts w:ascii="Simplified Arabic Fixed" w:eastAsia="Times New Roman" w:hAnsi="Simplified Arabic Fixed" w:cs="Simplified Arabic Fixed"/>
          <w:bCs/>
          <w:lang w:eastAsia="es-ES"/>
        </w:rPr>
        <w:t xml:space="preserve"> inconforme</w:t>
      </w:r>
      <w:r w:rsidR="009B7DF4"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E22833" w:rsidRPr="002E0ED8" w:rsidRDefault="009E468D" w:rsidP="00187913">
      <w:pPr>
        <w:pStyle w:val="Prrafodelista"/>
        <w:numPr>
          <w:ilvl w:val="0"/>
          <w:numId w:val="8"/>
        </w:numPr>
        <w:spacing w:after="0" w:line="36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59264" behindDoc="0" locked="0" layoutInCell="1" allowOverlap="1">
                <wp:simplePos x="0" y="0"/>
                <wp:positionH relativeFrom="margin">
                  <wp:posOffset>-483870</wp:posOffset>
                </wp:positionH>
                <wp:positionV relativeFrom="paragraph">
                  <wp:posOffset>880745</wp:posOffset>
                </wp:positionV>
                <wp:extent cx="5705475" cy="72390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705475" cy="723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68D" w:rsidRPr="009E468D" w:rsidRDefault="009E468D">
                            <w:pPr>
                              <w:rPr>
                                <w:color w:val="FFFFFF" w:themeColor="background1"/>
                                <w:sz w:val="20"/>
                              </w:rPr>
                            </w:pPr>
                            <w:bookmarkStart w:id="0" w:name="_GoBack"/>
                            <w:r w:rsidRPr="009E468D">
                              <w:rPr>
                                <w:color w:val="FFFFFF" w:themeColor="background1"/>
                                <w:sz w:val="20"/>
                              </w:rPr>
                              <w:t xml:space="preserve">ELIMINADO.  UN PARRAFO.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e información relacionada con el derecho a la vida privada.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8.1pt;margin-top:69.35pt;width:449.2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" fillcolor="black [3213]" strokeweight=".5pt">
                <v:textbox>
                  <w:txbxContent>
                    <w:p w:rsidR="009E468D" w:rsidRPr="009E468D" w:rsidRDefault="009E468D">
                      <w:pPr>
                        <w:rPr>
                          <w:color w:val="FFFFFF" w:themeColor="background1"/>
                          <w:sz w:val="20"/>
                        </w:rPr>
                      </w:pPr>
                      <w:bookmarkStart w:id="1" w:name="_GoBack"/>
                      <w:r w:rsidRPr="009E468D">
                        <w:rPr>
                          <w:color w:val="FFFFFF" w:themeColor="background1"/>
                          <w:sz w:val="20"/>
                        </w:rPr>
                        <w:t xml:space="preserve">ELIMINADO.  UN PARRAFO.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e información relacionada con el derecho a la vida privada.  </w:t>
                      </w:r>
                      <w:bookmarkEnd w:id="1"/>
                    </w:p>
                  </w:txbxContent>
                </v:textbox>
                <w10:wrap anchorx="margin"/>
              </v:shape>
            </w:pict>
          </mc:Fallback>
        </mc:AlternateContent>
      </w:r>
      <w:r w:rsidR="00E22833" w:rsidRPr="002E0ED8">
        <w:rPr>
          <w:rFonts w:ascii="Simplified Arabic Fixed" w:eastAsia="Times New Roman" w:hAnsi="Simplified Arabic Fixed" w:cs="Simplified Arabic Fixed"/>
          <w:bCs/>
          <w:lang w:eastAsia="es-ES"/>
        </w:rPr>
        <w:t xml:space="preserve">Mediante acuerdo de fecha </w:t>
      </w:r>
      <w:r w:rsidR="00044FFF">
        <w:rPr>
          <w:rFonts w:ascii="Simplified Arabic Fixed" w:eastAsia="Times New Roman" w:hAnsi="Simplified Arabic Fixed" w:cs="Simplified Arabic Fixed"/>
          <w:bCs/>
          <w:lang w:eastAsia="es-ES"/>
        </w:rPr>
        <w:t>tres</w:t>
      </w:r>
      <w:r w:rsidR="00E22833" w:rsidRPr="002E0ED8">
        <w:rPr>
          <w:rFonts w:ascii="Simplified Arabic Fixed" w:eastAsia="Times New Roman" w:hAnsi="Simplified Arabic Fixed" w:cs="Simplified Arabic Fixed"/>
          <w:bCs/>
          <w:lang w:eastAsia="es-ES"/>
        </w:rPr>
        <w:t xml:space="preserve"> de </w:t>
      </w:r>
      <w:r w:rsidR="00044FFF">
        <w:rPr>
          <w:rFonts w:ascii="Simplified Arabic Fixed" w:eastAsia="Times New Roman" w:hAnsi="Simplified Arabic Fixed" w:cs="Simplified Arabic Fixed"/>
          <w:bCs/>
          <w:lang w:eastAsia="es-ES"/>
        </w:rPr>
        <w:t>Noviembre</w:t>
      </w:r>
      <w:r w:rsidR="00E22833" w:rsidRPr="002E0ED8">
        <w:rPr>
          <w:rFonts w:ascii="Simplified Arabic Fixed" w:eastAsia="Times New Roman" w:hAnsi="Simplified Arabic Fixed" w:cs="Simplified Arabic Fixed"/>
          <w:bCs/>
          <w:lang w:eastAsia="es-ES"/>
        </w:rPr>
        <w:t xml:space="preserve"> d</w:t>
      </w:r>
      <w:r w:rsidR="002E0ED8" w:rsidRPr="002E0ED8">
        <w:rPr>
          <w:rFonts w:ascii="Simplified Arabic Fixed" w:eastAsia="Times New Roman" w:hAnsi="Simplified Arabic Fixed" w:cs="Simplified Arabic Fixed"/>
          <w:bCs/>
          <w:lang w:eastAsia="es-ES"/>
        </w:rPr>
        <w:t>e dos mil quince, se tuvo a la</w:t>
      </w:r>
      <w:r w:rsidR="00044FFF">
        <w:rPr>
          <w:rFonts w:ascii="Simplified Arabic Fixed" w:eastAsia="Times New Roman" w:hAnsi="Simplified Arabic Fixed" w:cs="Simplified Arabic Fixed"/>
          <w:bCs/>
          <w:lang w:eastAsia="es-ES"/>
        </w:rPr>
        <w:t xml:space="preserve"> autoridad</w:t>
      </w:r>
      <w:r w:rsidR="002E0ED8" w:rsidRPr="002E0ED8">
        <w:rPr>
          <w:rFonts w:ascii="Simplified Arabic Fixed" w:eastAsia="Times New Roman" w:hAnsi="Simplified Arabic Fixed" w:cs="Simplified Arabic Fixed"/>
          <w:bCs/>
          <w:lang w:eastAsia="es-ES"/>
        </w:rPr>
        <w:t xml:space="preserve"> señalada como responsable rindiendo su informe en relación a los hechos manifestados por el inconforme, se admitió a trámite el recurso de inconformidad que ahora nos ocupa </w:t>
      </w:r>
      <w:r w:rsidR="002E0ED8" w:rsidRPr="002E0ED8">
        <w:rPr>
          <w:rFonts w:ascii="Simplified Arabic Fixed" w:eastAsia="Times New Roman" w:hAnsi="Simplified Arabic Fixed" w:cs="Simplified Arabic Fixed"/>
          <w:bCs/>
          <w:lang w:eastAsia="es-ES"/>
        </w:rPr>
        <w:lastRenderedPageBreak/>
        <w:t>y por último se señaló día y hora para la celebración de la audiencia de ley.</w:t>
      </w:r>
      <w:r w:rsidR="00E22833" w:rsidRPr="002E0ED8">
        <w:rPr>
          <w:rFonts w:ascii="Simplified Arabic Fixed" w:eastAsia="Times New Roman" w:hAnsi="Simplified Arabic Fixed" w:cs="Simplified Arabic Fixed"/>
          <w:bCs/>
          <w:lang w:eastAsia="es-ES"/>
        </w:rPr>
        <w:t>---------</w:t>
      </w:r>
      <w:r w:rsidR="002E0ED8" w:rsidRPr="002E0ED8">
        <w:rPr>
          <w:rFonts w:ascii="Simplified Arabic Fixed" w:eastAsia="Times New Roman" w:hAnsi="Simplified Arabic Fixed" w:cs="Simplified Arabic Fixed"/>
          <w:bCs/>
          <w:lang w:eastAsia="es-ES"/>
        </w:rPr>
        <w:t>-------------------------</w:t>
      </w:r>
      <w:r w:rsidR="002E0ED8">
        <w:rPr>
          <w:rFonts w:ascii="Simplified Arabic Fixed" w:eastAsia="Times New Roman" w:hAnsi="Simplified Arabic Fixed" w:cs="Simplified Arabic Fixed"/>
          <w:bCs/>
          <w:lang w:eastAsia="es-ES"/>
        </w:rPr>
        <w:t>-------------</w:t>
      </w:r>
    </w:p>
    <w:p w:rsidR="002E0ED8" w:rsidRPr="002E0ED8" w:rsidRDefault="002E0ED8" w:rsidP="00187913">
      <w:pPr>
        <w:spacing w:after="0" w:line="360" w:lineRule="auto"/>
        <w:jc w:val="both"/>
        <w:rPr>
          <w:rFonts w:ascii="Simplified Arabic Fixed" w:eastAsia="Times New Roman" w:hAnsi="Simplified Arabic Fixed" w:cs="Simplified Arabic Fixed"/>
          <w:b/>
          <w:bCs/>
          <w:lang w:eastAsia="es-ES"/>
        </w:rPr>
      </w:pPr>
    </w:p>
    <w:p w:rsidR="00822A52" w:rsidRPr="00822A52" w:rsidRDefault="00EE5961" w:rsidP="00822A52">
      <w:pPr>
        <w:pStyle w:val="Prrafodelista"/>
        <w:numPr>
          <w:ilvl w:val="0"/>
          <w:numId w:val="8"/>
        </w:numPr>
        <w:spacing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 xml:space="preserve">Con fecha </w:t>
      </w:r>
      <w:r w:rsidR="00044FFF">
        <w:rPr>
          <w:rFonts w:ascii="Simplified Arabic Fixed" w:eastAsia="Times New Roman" w:hAnsi="Simplified Arabic Fixed" w:cs="Simplified Arabic Fixed"/>
          <w:bCs/>
          <w:lang w:eastAsia="es-ES"/>
        </w:rPr>
        <w:t>diecisiete</w:t>
      </w:r>
      <w:r w:rsidRPr="002E0ED8">
        <w:rPr>
          <w:rFonts w:ascii="Simplified Arabic Fixed" w:eastAsia="Times New Roman" w:hAnsi="Simplified Arabic Fixed" w:cs="Simplified Arabic Fixed"/>
          <w:bCs/>
          <w:lang w:eastAsia="es-ES"/>
        </w:rPr>
        <w:t xml:space="preserve"> de octubre del presente año tuvo a verificativo la audiencia de ley decreta</w:t>
      </w:r>
      <w:r w:rsidR="00044FFF">
        <w:rPr>
          <w:rFonts w:ascii="Simplified Arabic Fixed" w:eastAsia="Times New Roman" w:hAnsi="Simplified Arabic Fixed" w:cs="Simplified Arabic Fixed"/>
          <w:bCs/>
          <w:lang w:eastAsia="es-ES"/>
        </w:rPr>
        <w:t>da en acuerdo de fecha once de Noviembre</w:t>
      </w:r>
      <w:r w:rsidRPr="002E0ED8">
        <w:rPr>
          <w:rFonts w:ascii="Simplified Arabic Fixed" w:eastAsia="Times New Roman" w:hAnsi="Simplified Arabic Fixed" w:cs="Simplified Arabic Fixed"/>
          <w:bCs/>
          <w:lang w:eastAsia="es-ES"/>
        </w:rPr>
        <w:t xml:space="preserve"> del presente año, la cual se desahogó sin la comparecencia </w:t>
      </w:r>
      <w:r w:rsidR="00B73D74">
        <w:rPr>
          <w:rFonts w:ascii="Simplified Arabic Fixed" w:eastAsia="Times New Roman" w:hAnsi="Simplified Arabic Fixed" w:cs="Simplified Arabic Fixed"/>
          <w:bCs/>
          <w:lang w:eastAsia="es-ES"/>
        </w:rPr>
        <w:t>de la autoridad responsable</w:t>
      </w:r>
      <w:r w:rsidRPr="002E0ED8">
        <w:rPr>
          <w:rFonts w:ascii="Simplified Arabic Fixed" w:eastAsia="Times New Roman" w:hAnsi="Simplified Arabic Fixed" w:cs="Simplified Arabic Fixed"/>
          <w:bCs/>
          <w:lang w:eastAsia="es-ES"/>
        </w:rPr>
        <w:t xml:space="preserve"> a pesar </w:t>
      </w:r>
      <w:r w:rsidR="00B73D74">
        <w:rPr>
          <w:rFonts w:ascii="Simplified Arabic Fixed" w:eastAsia="Times New Roman" w:hAnsi="Simplified Arabic Fixed" w:cs="Simplified Arabic Fixed"/>
          <w:bCs/>
          <w:lang w:eastAsia="es-ES"/>
        </w:rPr>
        <w:t>de estar debidamente notificada</w:t>
      </w:r>
      <w:r w:rsidRPr="002E0ED8">
        <w:rPr>
          <w:rFonts w:ascii="Simplified Arabic Fixed" w:eastAsia="Times New Roman" w:hAnsi="Simplified Arabic Fixed" w:cs="Simplified Arabic Fixed"/>
          <w:bCs/>
          <w:lang w:eastAsia="es-ES"/>
        </w:rPr>
        <w:t xml:space="preserve"> de conformidad con las constancias que obran en el presente expediente, se dio cuenta del material probatorio ofrecido por el inconforme mismo  que lo constituye:</w:t>
      </w:r>
    </w:p>
    <w:p w:rsidR="00822A52" w:rsidRPr="00822A52" w:rsidRDefault="00822A52" w:rsidP="00822A52">
      <w:pPr>
        <w:pStyle w:val="Prrafodelista"/>
        <w:spacing w:line="360" w:lineRule="auto"/>
        <w:ind w:left="360"/>
        <w:jc w:val="both"/>
        <w:rPr>
          <w:rFonts w:ascii="Simplified Arabic Fixed" w:eastAsia="Times New Roman" w:hAnsi="Simplified Arabic Fixed" w:cs="Simplified Arabic Fixed"/>
          <w:bCs/>
          <w:lang w:eastAsia="es-ES"/>
        </w:rPr>
      </w:pPr>
    </w:p>
    <w:p w:rsidR="00822A52" w:rsidRDefault="00822A52" w:rsidP="00822A52">
      <w:pPr>
        <w:pStyle w:val="Prrafodelista"/>
        <w:numPr>
          <w:ilvl w:val="0"/>
          <w:numId w:val="28"/>
        </w:numPr>
        <w:spacing w:after="0" w:line="360" w:lineRule="auto"/>
        <w:jc w:val="both"/>
        <w:rPr>
          <w:rFonts w:ascii="Simplified Arabic Fixed" w:eastAsia="Times New Roman" w:hAnsi="Simplified Arabic Fixed" w:cs="Simplified Arabic Fixed"/>
          <w:b/>
          <w:bCs/>
          <w:sz w:val="24"/>
          <w:lang w:eastAsia="es-ES"/>
        </w:rPr>
      </w:pPr>
      <w:r w:rsidRPr="00D027EF">
        <w:rPr>
          <w:rFonts w:ascii="Simplified Arabic Fixed" w:eastAsia="Times New Roman" w:hAnsi="Simplified Arabic Fixed" w:cs="Simplified Arabic Fixed"/>
          <w:b/>
          <w:bCs/>
          <w:sz w:val="24"/>
          <w:lang w:eastAsia="es-ES"/>
        </w:rPr>
        <w:t>DOCUMENTAL PÚBLICA</w:t>
      </w:r>
      <w:r w:rsidRPr="00D027EF">
        <w:rPr>
          <w:rFonts w:ascii="Simplified Arabic Fixed" w:eastAsia="Times New Roman" w:hAnsi="Simplified Arabic Fixed" w:cs="Simplified Arabic Fixed"/>
          <w:bCs/>
          <w:sz w:val="24"/>
          <w:lang w:eastAsia="es-ES"/>
        </w:rPr>
        <w:t xml:space="preserve">. Consistente en el oficio en forma de citatorio, firmado y sellado por la </w:t>
      </w:r>
      <w:r w:rsidR="00B22A95">
        <w:rPr>
          <w:rFonts w:ascii="Simplified Arabic Fixed" w:eastAsia="Times New Roman" w:hAnsi="Simplified Arabic Fixed" w:cs="Simplified Arabic Fixed"/>
          <w:bCs/>
          <w:sz w:val="24"/>
          <w:lang w:eastAsia="es-ES"/>
        </w:rPr>
        <w:t xml:space="preserve">Contralor Municipal, la cual SE DESECHO en términos de </w:t>
      </w:r>
      <w:r w:rsidRPr="00D027EF">
        <w:rPr>
          <w:rFonts w:ascii="Simplified Arabic Fixed" w:eastAsia="Times New Roman" w:hAnsi="Simplified Arabic Fixed" w:cs="Simplified Arabic Fixed"/>
          <w:bCs/>
          <w:sz w:val="24"/>
          <w:lang w:eastAsia="es-ES"/>
        </w:rPr>
        <w:t>lo dispuesto en el Articulo 235 del Código de Procedimientos Civiles del Estado de Puebla de aplicación supletoria al presente procedimiento, en términos del Artículo 252 de la Ley Orgánica Municipal del Estado de Puebla, toda</w:t>
      </w:r>
      <w:r w:rsidR="00B22A95">
        <w:rPr>
          <w:rFonts w:ascii="Simplified Arabic Fixed" w:eastAsia="Times New Roman" w:hAnsi="Simplified Arabic Fixed" w:cs="Simplified Arabic Fixed"/>
          <w:bCs/>
          <w:sz w:val="24"/>
          <w:lang w:eastAsia="es-ES"/>
        </w:rPr>
        <w:t xml:space="preserve"> vez que el inconforme la ofreció</w:t>
      </w:r>
      <w:r w:rsidRPr="00D027EF">
        <w:rPr>
          <w:rFonts w:ascii="Simplified Arabic Fixed" w:eastAsia="Times New Roman" w:hAnsi="Simplified Arabic Fixed" w:cs="Simplified Arabic Fixed"/>
          <w:bCs/>
          <w:sz w:val="24"/>
          <w:lang w:eastAsia="es-ES"/>
        </w:rPr>
        <w:t xml:space="preserve"> sin la expre</w:t>
      </w:r>
      <w:r w:rsidR="00B22A95">
        <w:rPr>
          <w:rFonts w:ascii="Simplified Arabic Fixed" w:eastAsia="Times New Roman" w:hAnsi="Simplified Arabic Fixed" w:cs="Simplified Arabic Fixed"/>
          <w:bCs/>
          <w:sz w:val="24"/>
          <w:lang w:eastAsia="es-ES"/>
        </w:rPr>
        <w:t>sión concreta de lo que pretendía</w:t>
      </w:r>
      <w:r w:rsidRPr="00D027EF">
        <w:rPr>
          <w:rFonts w:ascii="Simplified Arabic Fixed" w:eastAsia="Times New Roman" w:hAnsi="Simplified Arabic Fixed" w:cs="Simplified Arabic Fixed"/>
          <w:bCs/>
          <w:sz w:val="24"/>
          <w:lang w:eastAsia="es-ES"/>
        </w:rPr>
        <w:t xml:space="preserve"> probar. </w:t>
      </w:r>
    </w:p>
    <w:p w:rsidR="00822A52" w:rsidRPr="00D027EF" w:rsidRDefault="00822A52" w:rsidP="00822A52">
      <w:pPr>
        <w:pStyle w:val="Prrafodelista"/>
        <w:spacing w:after="0" w:line="360" w:lineRule="auto"/>
        <w:jc w:val="both"/>
        <w:rPr>
          <w:rFonts w:ascii="Simplified Arabic Fixed" w:eastAsia="Times New Roman" w:hAnsi="Simplified Arabic Fixed" w:cs="Simplified Arabic Fixed"/>
          <w:b/>
          <w:bCs/>
          <w:sz w:val="24"/>
          <w:lang w:eastAsia="es-ES"/>
        </w:rPr>
      </w:pPr>
    </w:p>
    <w:p w:rsidR="00464C24" w:rsidRPr="00B22A95" w:rsidRDefault="00822A52" w:rsidP="00FD10D9">
      <w:pPr>
        <w:pStyle w:val="Prrafodelista"/>
        <w:numPr>
          <w:ilvl w:val="0"/>
          <w:numId w:val="28"/>
        </w:numPr>
        <w:spacing w:after="0" w:line="360" w:lineRule="auto"/>
        <w:jc w:val="both"/>
        <w:rPr>
          <w:rFonts w:ascii="Simplified Arabic Fixed" w:eastAsia="Times New Roman" w:hAnsi="Simplified Arabic Fixed" w:cs="Simplified Arabic Fixed"/>
          <w:b/>
          <w:bCs/>
          <w:lang w:eastAsia="es-ES"/>
        </w:rPr>
      </w:pPr>
      <w:r w:rsidRPr="00B22A95">
        <w:rPr>
          <w:rFonts w:ascii="Simplified Arabic Fixed" w:eastAsia="Times New Roman" w:hAnsi="Simplified Arabic Fixed" w:cs="Simplified Arabic Fixed"/>
          <w:b/>
          <w:bCs/>
          <w:sz w:val="24"/>
          <w:lang w:eastAsia="es-ES"/>
        </w:rPr>
        <w:t xml:space="preserve">DOCUMENTAL PRIVADA. </w:t>
      </w:r>
      <w:r w:rsidRPr="00B22A95">
        <w:rPr>
          <w:rFonts w:ascii="Simplified Arabic Fixed" w:eastAsia="Times New Roman" w:hAnsi="Simplified Arabic Fixed" w:cs="Simplified Arabic Fixed"/>
          <w:bCs/>
          <w:sz w:val="24"/>
          <w:lang w:eastAsia="es-ES"/>
        </w:rPr>
        <w:t xml:space="preserve">Consistente en ocho fojas, las cuales el recurrente ofrece como jurisprudencia, la cual </w:t>
      </w:r>
      <w:r w:rsidR="00B22A95">
        <w:rPr>
          <w:rFonts w:ascii="Simplified Arabic Fixed" w:eastAsia="Times New Roman" w:hAnsi="Simplified Arabic Fixed" w:cs="Simplified Arabic Fixed"/>
          <w:bCs/>
          <w:sz w:val="24"/>
          <w:lang w:eastAsia="es-ES"/>
        </w:rPr>
        <w:t xml:space="preserve">la cual SE DESECHO en términos de </w:t>
      </w:r>
      <w:r w:rsidR="00B22A95" w:rsidRPr="00D027EF">
        <w:rPr>
          <w:rFonts w:ascii="Simplified Arabic Fixed" w:eastAsia="Times New Roman" w:hAnsi="Simplified Arabic Fixed" w:cs="Simplified Arabic Fixed"/>
          <w:bCs/>
          <w:sz w:val="24"/>
          <w:lang w:eastAsia="es-ES"/>
        </w:rPr>
        <w:t>lo dispuesto en el Articulo 235 del Código de Procedimientos Civiles del Estado de Puebla de aplicación supletoria al presente procedimiento, en términos del Artículo 252 de la Ley Orgánica Municipal del Estado de Puebla, toda</w:t>
      </w:r>
      <w:r w:rsidR="00B22A95">
        <w:rPr>
          <w:rFonts w:ascii="Simplified Arabic Fixed" w:eastAsia="Times New Roman" w:hAnsi="Simplified Arabic Fixed" w:cs="Simplified Arabic Fixed"/>
          <w:bCs/>
          <w:sz w:val="24"/>
          <w:lang w:eastAsia="es-ES"/>
        </w:rPr>
        <w:t xml:space="preserve"> vez que el inconforme la ofreció</w:t>
      </w:r>
      <w:r w:rsidR="00B22A95" w:rsidRPr="00D027EF">
        <w:rPr>
          <w:rFonts w:ascii="Simplified Arabic Fixed" w:eastAsia="Times New Roman" w:hAnsi="Simplified Arabic Fixed" w:cs="Simplified Arabic Fixed"/>
          <w:bCs/>
          <w:sz w:val="24"/>
          <w:lang w:eastAsia="es-ES"/>
        </w:rPr>
        <w:t xml:space="preserve"> sin la expre</w:t>
      </w:r>
      <w:r w:rsidR="00B22A95">
        <w:rPr>
          <w:rFonts w:ascii="Simplified Arabic Fixed" w:eastAsia="Times New Roman" w:hAnsi="Simplified Arabic Fixed" w:cs="Simplified Arabic Fixed"/>
          <w:bCs/>
          <w:sz w:val="24"/>
          <w:lang w:eastAsia="es-ES"/>
        </w:rPr>
        <w:t>sión concreta de lo que pretendía</w:t>
      </w:r>
      <w:r w:rsidR="00B22A95" w:rsidRPr="00D027EF">
        <w:rPr>
          <w:rFonts w:ascii="Simplified Arabic Fixed" w:eastAsia="Times New Roman" w:hAnsi="Simplified Arabic Fixed" w:cs="Simplified Arabic Fixed"/>
          <w:bCs/>
          <w:sz w:val="24"/>
          <w:lang w:eastAsia="es-ES"/>
        </w:rPr>
        <w:t xml:space="preserve"> probar.</w:t>
      </w:r>
    </w:p>
    <w:p w:rsidR="00B22A95" w:rsidRPr="00B22A95" w:rsidRDefault="00B22A95" w:rsidP="00B22A95">
      <w:pPr>
        <w:pStyle w:val="Prrafodelista"/>
        <w:rPr>
          <w:rFonts w:ascii="Simplified Arabic Fixed" w:eastAsia="Times New Roman" w:hAnsi="Simplified Arabic Fixed" w:cs="Simplified Arabic Fixed"/>
          <w:b/>
          <w:bCs/>
          <w:lang w:eastAsia="es-ES"/>
        </w:rPr>
      </w:pPr>
    </w:p>
    <w:p w:rsidR="00B22A95" w:rsidRPr="00B22A95" w:rsidRDefault="00B22A95" w:rsidP="00B22A95">
      <w:pPr>
        <w:pStyle w:val="Prrafodelista"/>
        <w:spacing w:after="0" w:line="360" w:lineRule="auto"/>
        <w:ind w:left="643"/>
        <w:jc w:val="both"/>
        <w:rPr>
          <w:rFonts w:ascii="Simplified Arabic Fixed" w:eastAsia="Times New Roman" w:hAnsi="Simplified Arabic Fixed" w:cs="Simplified Arabic Fixed"/>
          <w:b/>
          <w:bCs/>
          <w:lang w:eastAsia="es-ES"/>
        </w:rPr>
      </w:pPr>
    </w:p>
    <w:p w:rsidR="00464C24" w:rsidRPr="00464C24" w:rsidRDefault="00464C24" w:rsidP="00187913">
      <w:pPr>
        <w:spacing w:after="0" w:line="360" w:lineRule="auto"/>
        <w:ind w:left="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Por último se tuvo al recurrente realizando sus alegatos </w:t>
      </w:r>
      <w:r w:rsidR="00822A52">
        <w:rPr>
          <w:rFonts w:ascii="Simplified Arabic Fixed" w:eastAsia="Times New Roman" w:hAnsi="Simplified Arabic Fixed" w:cs="Simplified Arabic Fixed"/>
          <w:bCs/>
          <w:lang w:eastAsia="es-ES"/>
        </w:rPr>
        <w:t>de manera oral</w:t>
      </w:r>
      <w:r>
        <w:rPr>
          <w:rFonts w:ascii="Simplified Arabic Fixed" w:eastAsia="Times New Roman" w:hAnsi="Simplified Arabic Fixed" w:cs="Simplified Arabic Fixed"/>
          <w:bCs/>
          <w:lang w:eastAsia="es-ES"/>
        </w:rPr>
        <w:t xml:space="preserve"> mismos que serán tomados en cuenta al resolver el presente recurso de inconformidad. </w:t>
      </w:r>
    </w:p>
    <w:p w:rsidR="00464C24" w:rsidRPr="002E0ED8" w:rsidRDefault="00464C24" w:rsidP="00187913">
      <w:pPr>
        <w:spacing w:after="0" w:line="360" w:lineRule="auto"/>
        <w:jc w:val="both"/>
        <w:rPr>
          <w:rFonts w:ascii="Simplified Arabic Fixed" w:eastAsia="Times New Roman" w:hAnsi="Simplified Arabic Fixed" w:cs="Simplified Arabic Fixed"/>
          <w:bCs/>
          <w:lang w:eastAsia="es-ES"/>
        </w:rPr>
      </w:pPr>
    </w:p>
    <w:p w:rsidR="005D71F6" w:rsidRPr="002E0ED8" w:rsidRDefault="007F6C60" w:rsidP="00187913">
      <w:pPr>
        <w:pStyle w:val="Prrafodelista"/>
        <w:numPr>
          <w:ilvl w:val="0"/>
          <w:numId w:val="8"/>
        </w:num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Cs/>
          <w:lang w:eastAsia="es-ES"/>
        </w:rPr>
        <w:t xml:space="preserve"> </w:t>
      </w:r>
      <w:r w:rsidR="00464C24">
        <w:rPr>
          <w:rFonts w:ascii="Simplified Arabic Fixed" w:eastAsia="Times New Roman" w:hAnsi="Simplified Arabic Fixed" w:cs="Simplified Arabic Fixed"/>
          <w:bCs/>
          <w:lang w:eastAsia="es-ES"/>
        </w:rPr>
        <w:t xml:space="preserve">Una vez desahogado el material probatorio ofrecido por el recurrente así como los informes rendidos por las autoridades responsables se </w:t>
      </w:r>
      <w:r w:rsidR="00273A49" w:rsidRPr="002E0ED8">
        <w:rPr>
          <w:rFonts w:ascii="Simplified Arabic Fixed" w:eastAsia="Times New Roman" w:hAnsi="Simplified Arabic Fixed" w:cs="Simplified Arabic Fixed"/>
          <w:bCs/>
          <w:lang w:eastAsia="es-ES"/>
        </w:rPr>
        <w:t>procede a dictar Resolución definitiva que hoy se pronuncia;</w:t>
      </w:r>
    </w:p>
    <w:p w:rsidR="001D478A" w:rsidRPr="002E0ED8" w:rsidRDefault="001D478A" w:rsidP="00187913">
      <w:pPr>
        <w:pStyle w:val="Prrafodelista"/>
        <w:spacing w:after="0" w:line="360" w:lineRule="auto"/>
        <w:ind w:left="360"/>
        <w:jc w:val="both"/>
        <w:rPr>
          <w:rFonts w:ascii="Simplified Arabic Fixed" w:eastAsia="Times New Roman" w:hAnsi="Simplified Arabic Fixed" w:cs="Simplified Arabic Fixed"/>
          <w:bCs/>
          <w:lang w:val="es-ES" w:eastAsia="es-ES"/>
        </w:rPr>
      </w:pPr>
    </w:p>
    <w:p w:rsidR="007F6C60" w:rsidRPr="002E0ED8" w:rsidRDefault="00A573C2" w:rsidP="00187913">
      <w:pPr>
        <w:pStyle w:val="Prrafodelista"/>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C</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O</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N</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S</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I</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D</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E</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R</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A</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N</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D</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O</w:t>
      </w:r>
      <w:r w:rsidR="001D478A" w:rsidRPr="002E0ED8">
        <w:rPr>
          <w:rFonts w:ascii="Simplified Arabic Fixed" w:eastAsia="Times New Roman" w:hAnsi="Simplified Arabic Fixed" w:cs="Simplified Arabic Fixed"/>
          <w:b/>
          <w:bCs/>
          <w:lang w:eastAsia="es-ES"/>
        </w:rPr>
        <w:t xml:space="preserve"> </w:t>
      </w:r>
      <w:r w:rsidRPr="002E0ED8">
        <w:rPr>
          <w:rFonts w:ascii="Simplified Arabic Fixed" w:eastAsia="Times New Roman" w:hAnsi="Simplified Arabic Fixed" w:cs="Simplified Arabic Fixed"/>
          <w:b/>
          <w:bCs/>
          <w:lang w:eastAsia="es-ES"/>
        </w:rPr>
        <w:t>S</w:t>
      </w:r>
    </w:p>
    <w:p w:rsidR="001D478A" w:rsidRPr="002E0ED8" w:rsidRDefault="001D478A" w:rsidP="00187913">
      <w:pPr>
        <w:pStyle w:val="Prrafodelista"/>
        <w:spacing w:after="0" w:line="360" w:lineRule="auto"/>
        <w:jc w:val="center"/>
        <w:rPr>
          <w:rFonts w:ascii="Simplified Arabic Fixed" w:eastAsia="Times New Roman" w:hAnsi="Simplified Arabic Fixed" w:cs="Simplified Arabic Fixed"/>
          <w:b/>
          <w:bCs/>
          <w:lang w:eastAsia="es-ES"/>
        </w:rPr>
      </w:pPr>
    </w:p>
    <w:p w:rsidR="00464C24" w:rsidRPr="00464C24"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lastRenderedPageBreak/>
        <w:t>Esta autoridad es competente para conocer y fallar dentro del presente recurso de inconformidad de conformidad con el artículo 100 y 253 de la Ley Orgánica Municipal del estado de Puebla.----</w:t>
      </w:r>
    </w:p>
    <w:p w:rsidR="00C30088" w:rsidRPr="002E0ED8" w:rsidRDefault="00464C24" w:rsidP="00187913">
      <w:pPr>
        <w:spacing w:after="0" w:line="360" w:lineRule="auto"/>
        <w:ind w:left="360"/>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 </w:t>
      </w: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Con fundamento en los artículos 252 de la Ley Orgánica Municipal del Estado de Puebla, Artículos 98, 99, 100, 101, 102, 103, 104 y 105 del Código de Procedimientos Civiles del Estado de Puebla aplicado de manera supletoria previo análisis de la acción, esta Sindicatura aprecio de oficio si quedaron satisfechos las condiciones generales del presente recurso, mismas que se encuentran debidamente satisfechas.-----------------------------</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D23441" w:rsidRPr="00D23441" w:rsidRDefault="00C30088" w:rsidP="00D23441">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La resolución que ahora se dictara tratara de la acción deducida por el ahora inconforme sob</w:t>
      </w:r>
      <w:r w:rsidR="00464C24">
        <w:rPr>
          <w:rFonts w:ascii="Simplified Arabic Fixed" w:eastAsia="Times New Roman" w:hAnsi="Simplified Arabic Fixed" w:cs="Simplified Arabic Fixed"/>
          <w:bCs/>
          <w:lang w:eastAsia="es-ES"/>
        </w:rPr>
        <w:t xml:space="preserve">re el actuar del </w:t>
      </w:r>
      <w:r w:rsidR="000D17CB">
        <w:rPr>
          <w:rFonts w:ascii="Simplified Arabic Fixed" w:eastAsia="Times New Roman" w:hAnsi="Simplified Arabic Fixed" w:cs="Simplified Arabic Fixed"/>
          <w:bCs/>
          <w:lang w:eastAsia="es-ES"/>
        </w:rPr>
        <w:t>Contralor Municipal</w:t>
      </w:r>
      <w:r w:rsidR="00464C24" w:rsidRPr="002E0ED8">
        <w:rPr>
          <w:rFonts w:ascii="Simplified Arabic Fixed" w:eastAsia="Times New Roman" w:hAnsi="Simplified Arabic Fixed" w:cs="Simplified Arabic Fixed"/>
          <w:bCs/>
          <w:lang w:eastAsia="es-ES"/>
        </w:rPr>
        <w:t xml:space="preserve"> del H. Ayuntamiento de Atlixco</w:t>
      </w:r>
      <w:r w:rsidR="00464C24">
        <w:rPr>
          <w:rFonts w:ascii="Simplified Arabic Fixed" w:eastAsia="Times New Roman" w:hAnsi="Simplified Arabic Fixed" w:cs="Simplified Arabic Fixed"/>
          <w:bCs/>
          <w:lang w:eastAsia="es-ES"/>
        </w:rPr>
        <w:t>.----------</w:t>
      </w:r>
      <w:r w:rsidR="00D23441">
        <w:rPr>
          <w:rFonts w:ascii="Simplified Arabic Fixed" w:eastAsia="Times New Roman" w:hAnsi="Simplified Arabic Fixed" w:cs="Simplified Arabic Fixed"/>
          <w:bCs/>
          <w:lang w:eastAsia="es-ES"/>
        </w:rPr>
        <w:t>-----------------------</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numPr>
          <w:ilvl w:val="0"/>
          <w:numId w:val="1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Enseguida se procede a fijar en forma clara y precisa cual es el acto reclamado en el presente recurso de inconformidad,  esto es así puesto que el pleno de la Suprema Corte de Justicia de la Nación estableció algunos lineamientos que el juzgador debe observar para establecer cuáles son los actos rec</w:t>
      </w:r>
      <w:r w:rsidR="00B73D74">
        <w:rPr>
          <w:rFonts w:ascii="Simplified Arabic Fixed" w:eastAsia="Times New Roman" w:hAnsi="Simplified Arabic Fixed" w:cs="Simplified Arabic Fixed"/>
          <w:bCs/>
          <w:lang w:eastAsia="es-ES"/>
        </w:rPr>
        <w:t>lamados, los cuales resultan en</w:t>
      </w:r>
      <w:r w:rsidRPr="002E0ED8">
        <w:rPr>
          <w:rFonts w:ascii="Simplified Arabic Fixed" w:eastAsia="Times New Roman" w:hAnsi="Simplified Arabic Fixed" w:cs="Simplified Arabic Fixed"/>
          <w:bCs/>
          <w:lang w:eastAsia="es-ES"/>
        </w:rPr>
        <w:t>:</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Pr="002E0ED8" w:rsidRDefault="00C30088" w:rsidP="00187913">
      <w:pPr>
        <w:numPr>
          <w:ilvl w:val="0"/>
          <w:numId w:val="2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Analizar en su integridad el escrito de impugnación, anexos, con un criterio d</w:t>
      </w:r>
      <w:r w:rsidR="00771C52">
        <w:rPr>
          <w:rFonts w:ascii="Simplified Arabic Fixed" w:eastAsia="Times New Roman" w:hAnsi="Simplified Arabic Fixed" w:cs="Simplified Arabic Fixed"/>
          <w:bCs/>
          <w:lang w:eastAsia="es-ES"/>
        </w:rPr>
        <w:t xml:space="preserve">e liberalidad y no restrictivo, </w:t>
      </w:r>
      <w:r w:rsidRPr="002E0ED8">
        <w:rPr>
          <w:rFonts w:ascii="Simplified Arabic Fixed" w:eastAsia="Times New Roman" w:hAnsi="Simplified Arabic Fixed" w:cs="Simplified Arabic Fixed"/>
          <w:bCs/>
          <w:lang w:eastAsia="es-ES"/>
        </w:rPr>
        <w:t>sin cambiar su alcance y contenido.</w:t>
      </w:r>
    </w:p>
    <w:p w:rsidR="00C30088" w:rsidRPr="002E0ED8" w:rsidRDefault="00C30088" w:rsidP="00187913">
      <w:pPr>
        <w:numPr>
          <w:ilvl w:val="0"/>
          <w:numId w:val="20"/>
        </w:num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Cs/>
          <w:lang w:eastAsia="es-ES"/>
        </w:rPr>
        <w:t>Prescindir de los calificativos que en su enunciación se hagan sobre su constitucionalidad o inconstitucionalidad al enunciar los actos reclamados.</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t xml:space="preserve">En apoyo a lo anterior cobra aplicación la siguiente tesis aislada </w:t>
      </w:r>
      <w:r w:rsidR="001D478A" w:rsidRPr="002E0ED8">
        <w:rPr>
          <w:rFonts w:ascii="Simplified Arabic Fixed" w:eastAsia="Times New Roman" w:hAnsi="Simplified Arabic Fixed" w:cs="Simplified Arabic Fixed"/>
          <w:bCs/>
          <w:lang w:eastAsia="es-ES"/>
        </w:rPr>
        <w:t>número</w:t>
      </w:r>
      <w:r w:rsidRPr="002E0ED8">
        <w:rPr>
          <w:rFonts w:ascii="Simplified Arabic Fixed" w:eastAsia="Times New Roman" w:hAnsi="Simplified Arabic Fixed" w:cs="Simplified Arabic Fixed"/>
          <w:bCs/>
          <w:lang w:eastAsia="es-ES"/>
        </w:rPr>
        <w:t xml:space="preserve"> P.VI/2004 visible en la </w:t>
      </w:r>
      <w:r w:rsidR="00B73D74" w:rsidRPr="002E0ED8">
        <w:rPr>
          <w:rFonts w:ascii="Simplified Arabic Fixed" w:eastAsia="Times New Roman" w:hAnsi="Simplified Arabic Fixed" w:cs="Simplified Arabic Fixed"/>
          <w:bCs/>
          <w:lang w:eastAsia="es-ES"/>
        </w:rPr>
        <w:t>página</w:t>
      </w:r>
      <w:r w:rsidR="00B73D74">
        <w:rPr>
          <w:rFonts w:ascii="Simplified Arabic Fixed" w:eastAsia="Times New Roman" w:hAnsi="Simplified Arabic Fixed" w:cs="Simplified Arabic Fixed"/>
          <w:bCs/>
          <w:lang w:eastAsia="es-ES"/>
        </w:rPr>
        <w:t xml:space="preserve"> </w:t>
      </w:r>
      <w:r w:rsidRPr="002E0ED8">
        <w:rPr>
          <w:rFonts w:ascii="Simplified Arabic Fixed" w:eastAsia="Times New Roman" w:hAnsi="Simplified Arabic Fixed" w:cs="Simplified Arabic Fixed"/>
          <w:bCs/>
          <w:lang w:eastAsia="es-ES"/>
        </w:rPr>
        <w:t>255, del tomo XIX, abril de 2004, novena época del Semanario Judicial de la Federación y su Gaceta de rubros: “</w:t>
      </w:r>
      <w:r w:rsidRPr="002E0ED8">
        <w:rPr>
          <w:rFonts w:ascii="Simplified Arabic Fixed" w:eastAsia="Times New Roman" w:hAnsi="Simplified Arabic Fixed" w:cs="Simplified Arabic Fixed"/>
          <w:b/>
          <w:bCs/>
          <w:i/>
          <w:lang w:eastAsia="es-ES"/>
        </w:rPr>
        <w:t>ACTOS RECLAMADOS. REGLAS PARA SU FIJACION CLARA Y PRECISA EN LA SENTENCIA DE AMPARO.”</w:t>
      </w: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r w:rsidRPr="002E0ED8">
        <w:rPr>
          <w:rFonts w:ascii="Simplified Arabic Fixed" w:eastAsia="Times New Roman" w:hAnsi="Simplified Arabic Fixed" w:cs="Simplified Arabic Fixed"/>
          <w:bCs/>
          <w:lang w:eastAsia="es-ES"/>
        </w:rPr>
        <w:t>Con base a lo acotado, al analizar en su integridad el escrito de recurso de inconformidad, se aprecia que la parte inconforme, reclama:</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Default="00D23441" w:rsidP="00187913">
      <w:pPr>
        <w:numPr>
          <w:ilvl w:val="0"/>
          <w:numId w:val="21"/>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El oficio numero CM/JDJSP/0418/2015 de fecha siete de Octubre de dos mil Quince, dictado dentro del expediente </w:t>
      </w:r>
      <w:r>
        <w:rPr>
          <w:rFonts w:ascii="Simplified Arabic Fixed" w:eastAsia="Times New Roman" w:hAnsi="Simplified Arabic Fixed" w:cs="Simplified Arabic Fixed"/>
          <w:bCs/>
          <w:lang w:eastAsia="es-ES"/>
        </w:rPr>
        <w:lastRenderedPageBreak/>
        <w:t>número 94/2015 de la Contraloría Municipal del H. Ayuntamiento de Atlixco.--------------------------------</w:t>
      </w:r>
    </w:p>
    <w:p w:rsidR="00C30088" w:rsidRPr="002E0ED8" w:rsidRDefault="00C30088" w:rsidP="00187913">
      <w:pPr>
        <w:spacing w:after="0" w:line="360" w:lineRule="auto"/>
        <w:jc w:val="both"/>
        <w:rPr>
          <w:rFonts w:ascii="Simplified Arabic Fixed" w:eastAsia="Times New Roman" w:hAnsi="Simplified Arabic Fixed" w:cs="Simplified Arabic Fixed"/>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r w:rsidRPr="002E0ED8">
        <w:rPr>
          <w:rFonts w:ascii="Simplified Arabic Fixed" w:eastAsia="Times New Roman" w:hAnsi="Simplified Arabic Fixed" w:cs="Simplified Arabic Fixed"/>
          <w:bCs/>
          <w:lang w:eastAsia="es-ES"/>
        </w:rPr>
        <w:t xml:space="preserve">Una vez precisado el acto reclamado, por cuestión de técnica se analizara la certeza o inexistencia de este, tal y como lo establecido la Primera Sala de la Suprema Corte de Justicia de la Nación, en la tesis aislada visible en la página 95 del tomo V, Primera Parte, enero a junio de 1990, de rubro siguiente: </w:t>
      </w:r>
      <w:r w:rsidRPr="002E0ED8">
        <w:rPr>
          <w:rFonts w:ascii="Simplified Arabic Fixed" w:eastAsia="Times New Roman" w:hAnsi="Simplified Arabic Fixed" w:cs="Simplified Arabic Fixed"/>
          <w:b/>
          <w:bCs/>
          <w:i/>
          <w:lang w:eastAsia="es-ES"/>
        </w:rPr>
        <w:t>“SENTENCIAS DE AMPARO, PRELACION LOGICA DE SUS CONSIDERANDOS”.</w:t>
      </w:r>
    </w:p>
    <w:p w:rsidR="00C30088" w:rsidRPr="002E0ED8" w:rsidRDefault="00C30088" w:rsidP="00187913">
      <w:pPr>
        <w:spacing w:after="0" w:line="360" w:lineRule="auto"/>
        <w:jc w:val="both"/>
        <w:rPr>
          <w:rFonts w:ascii="Simplified Arabic Fixed" w:eastAsia="Times New Roman" w:hAnsi="Simplified Arabic Fixed" w:cs="Simplified Arabic Fixed"/>
          <w:b/>
          <w:bCs/>
          <w:i/>
          <w:lang w:eastAsia="es-ES"/>
        </w:rPr>
      </w:pPr>
    </w:p>
    <w:p w:rsidR="00180E08" w:rsidRPr="00B73D74" w:rsidRDefault="00D23441" w:rsidP="00B73D74">
      <w:pPr>
        <w:pStyle w:val="Prrafodelista"/>
        <w:numPr>
          <w:ilvl w:val="0"/>
          <w:numId w:val="23"/>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La Contralor Municipal del H. Ayuntamiento de Atlixco MTRA. Brenda </w:t>
      </w:r>
      <w:proofErr w:type="spellStart"/>
      <w:r>
        <w:rPr>
          <w:rFonts w:ascii="Simplified Arabic Fixed" w:eastAsia="Times New Roman" w:hAnsi="Simplified Arabic Fixed" w:cs="Simplified Arabic Fixed"/>
          <w:bCs/>
          <w:lang w:eastAsia="es-ES"/>
        </w:rPr>
        <w:t>Lorenzini</w:t>
      </w:r>
      <w:proofErr w:type="spellEnd"/>
      <w:r>
        <w:rPr>
          <w:rFonts w:ascii="Simplified Arabic Fixed" w:eastAsia="Times New Roman" w:hAnsi="Simplified Arabic Fixed" w:cs="Simplified Arabic Fixed"/>
          <w:bCs/>
          <w:lang w:eastAsia="es-ES"/>
        </w:rPr>
        <w:t xml:space="preserve"> Merlo</w:t>
      </w:r>
      <w:r w:rsidR="00030E72" w:rsidRPr="00180E08">
        <w:rPr>
          <w:rFonts w:ascii="Simplified Arabic Fixed" w:eastAsia="Times New Roman" w:hAnsi="Simplified Arabic Fixed" w:cs="Simplified Arabic Fixed"/>
          <w:bCs/>
          <w:lang w:eastAsia="es-ES"/>
        </w:rPr>
        <w:t xml:space="preserve"> al rendir el informe solicitado po</w:t>
      </w:r>
      <w:r w:rsidR="009F2C7B">
        <w:rPr>
          <w:rFonts w:ascii="Simplified Arabic Fixed" w:eastAsia="Times New Roman" w:hAnsi="Simplified Arabic Fixed" w:cs="Simplified Arabic Fixed"/>
          <w:bCs/>
          <w:lang w:eastAsia="es-ES"/>
        </w:rPr>
        <w:t xml:space="preserve">r esta Autoridad manifestó la </w:t>
      </w:r>
      <w:r w:rsidR="00030E72" w:rsidRPr="00180E08">
        <w:rPr>
          <w:rFonts w:ascii="Simplified Arabic Fixed" w:eastAsia="Times New Roman" w:hAnsi="Simplified Arabic Fixed" w:cs="Simplified Arabic Fixed"/>
          <w:bCs/>
          <w:lang w:eastAsia="es-ES"/>
        </w:rPr>
        <w:t>existencia de</w:t>
      </w:r>
      <w:r w:rsidR="009F2C7B">
        <w:rPr>
          <w:rFonts w:ascii="Simplified Arabic Fixed" w:eastAsia="Times New Roman" w:hAnsi="Simplified Arabic Fixed" w:cs="Simplified Arabic Fixed"/>
          <w:bCs/>
          <w:lang w:eastAsia="es-ES"/>
        </w:rPr>
        <w:t>l acto que</w:t>
      </w:r>
      <w:r w:rsidR="00030E72" w:rsidRPr="00180E08">
        <w:rPr>
          <w:rFonts w:ascii="Simplified Arabic Fixed" w:eastAsia="Times New Roman" w:hAnsi="Simplified Arabic Fixed" w:cs="Simplified Arabic Fixed"/>
          <w:bCs/>
          <w:lang w:eastAsia="es-ES"/>
        </w:rPr>
        <w:t xml:space="preserve"> reclama el inconforme, </w:t>
      </w:r>
      <w:r w:rsidR="009F2C7B">
        <w:rPr>
          <w:rFonts w:ascii="Simplified Arabic Fixed" w:eastAsia="Times New Roman" w:hAnsi="Simplified Arabic Fixed" w:cs="Simplified Arabic Fixed"/>
          <w:bCs/>
          <w:lang w:eastAsia="es-ES"/>
        </w:rPr>
        <w:t>y adjunto las constancias que sustentaban el mismo en copia debidamente cer</w:t>
      </w:r>
      <w:r w:rsidR="00B73D74">
        <w:rPr>
          <w:rFonts w:ascii="Simplified Arabic Fixed" w:eastAsia="Times New Roman" w:hAnsi="Simplified Arabic Fixed" w:cs="Simplified Arabic Fixed"/>
          <w:bCs/>
          <w:lang w:eastAsia="es-ES"/>
        </w:rPr>
        <w:t>tificada toda vez que se trata</w:t>
      </w:r>
      <w:r w:rsidR="009F2C7B" w:rsidRPr="00B73D74">
        <w:rPr>
          <w:rFonts w:ascii="Simplified Arabic Fixed" w:eastAsia="Times New Roman" w:hAnsi="Simplified Arabic Fixed" w:cs="Simplified Arabic Fixed"/>
          <w:bCs/>
          <w:lang w:eastAsia="es-ES"/>
        </w:rPr>
        <w:t xml:space="preserve"> de un  expediente administrativo que aún se encuentra en trámite, </w:t>
      </w:r>
      <w:r w:rsidR="00030E72" w:rsidRPr="00B73D74">
        <w:rPr>
          <w:rFonts w:ascii="Simplified Arabic Fixed" w:eastAsia="Times New Roman" w:hAnsi="Simplified Arabic Fixed" w:cs="Simplified Arabic Fixed"/>
          <w:bCs/>
          <w:lang w:eastAsia="es-ES"/>
        </w:rPr>
        <w:t>dicho informe tiene valor probatorio pleno, en términos del artículo 335 del Código de Procedimientos Civiles aplicado de manera supletoria al presente procedimiento en términos de los numerales 252 de la Ley Orgánica Municipal.</w:t>
      </w:r>
    </w:p>
    <w:p w:rsidR="00180E08" w:rsidRDefault="00180E08" w:rsidP="00187913">
      <w:pPr>
        <w:spacing w:after="0" w:line="360" w:lineRule="auto"/>
        <w:ind w:left="360"/>
        <w:jc w:val="both"/>
        <w:rPr>
          <w:rFonts w:ascii="Simplified Arabic Fixed" w:eastAsia="Times New Roman" w:hAnsi="Simplified Arabic Fixed" w:cs="Simplified Arabic Fixed"/>
          <w:bCs/>
          <w:lang w:eastAsia="es-ES"/>
        </w:rPr>
      </w:pPr>
    </w:p>
    <w:p w:rsidR="00180E08" w:rsidRDefault="00180E08" w:rsidP="00187913">
      <w:pPr>
        <w:numPr>
          <w:ilvl w:val="0"/>
          <w:numId w:val="10"/>
        </w:num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Una vez analizado lo anterior se procede a observar la existencia de alguna causal de improcedencia en términos del Artículo 267 de la Ley Orgánica Municipal del Estado de Puebla: </w:t>
      </w:r>
    </w:p>
    <w:p w:rsidR="00771C52" w:rsidRPr="00771C52" w:rsidRDefault="00771C52" w:rsidP="00187913">
      <w:pPr>
        <w:spacing w:after="0" w:line="360" w:lineRule="auto"/>
        <w:ind w:left="360"/>
        <w:jc w:val="both"/>
        <w:rPr>
          <w:rFonts w:ascii="Simplified Arabic Fixed" w:eastAsia="Times New Roman" w:hAnsi="Simplified Arabic Fixed" w:cs="Simplified Arabic Fixed"/>
          <w:bCs/>
          <w:lang w:eastAsia="es-ES"/>
        </w:rPr>
      </w:pPr>
    </w:p>
    <w:p w:rsidR="00180E08" w:rsidRDefault="00180E08" w:rsidP="00187913">
      <w:pPr>
        <w:spacing w:line="360" w:lineRule="auto"/>
        <w:ind w:left="360"/>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Se prevé que se actualiza la causal de improcedencia prevista en la fracción I</w:t>
      </w:r>
      <w:r w:rsidR="009F2C7B">
        <w:rPr>
          <w:rFonts w:ascii="Simplified Arabic Fixed" w:eastAsia="Times New Roman" w:hAnsi="Simplified Arabic Fixed" w:cs="Simplified Arabic Fixed"/>
          <w:bCs/>
          <w:lang w:eastAsia="es-ES"/>
        </w:rPr>
        <w:t>II</w:t>
      </w:r>
      <w:r>
        <w:rPr>
          <w:rFonts w:ascii="Simplified Arabic Fixed" w:eastAsia="Times New Roman" w:hAnsi="Simplified Arabic Fixed" w:cs="Simplified Arabic Fixed"/>
          <w:bCs/>
          <w:lang w:eastAsia="es-ES"/>
        </w:rPr>
        <w:t xml:space="preserve"> del </w:t>
      </w:r>
      <w:r w:rsidR="00771C52">
        <w:rPr>
          <w:rFonts w:ascii="Simplified Arabic Fixed" w:eastAsia="Times New Roman" w:hAnsi="Simplified Arabic Fixed" w:cs="Simplified Arabic Fixed"/>
          <w:bCs/>
          <w:lang w:eastAsia="es-ES"/>
        </w:rPr>
        <w:t>Artículo</w:t>
      </w:r>
      <w:r>
        <w:rPr>
          <w:rFonts w:ascii="Simplified Arabic Fixed" w:eastAsia="Times New Roman" w:hAnsi="Simplified Arabic Fixed" w:cs="Simplified Arabic Fixed"/>
          <w:bCs/>
          <w:lang w:eastAsia="es-ES"/>
        </w:rPr>
        <w:t xml:space="preserve"> 267 de la Ley Orgánica Municipal del Estado de Puebla, misma que a la letra dice:</w:t>
      </w:r>
    </w:p>
    <w:p w:rsidR="00180E08" w:rsidRPr="00180E08" w:rsidRDefault="00180E08" w:rsidP="00187913">
      <w:pPr>
        <w:spacing w:line="360" w:lineRule="auto"/>
        <w:ind w:left="708"/>
        <w:jc w:val="both"/>
        <w:rPr>
          <w:rFonts w:ascii="Simplified Arabic Fixed" w:eastAsia="Times New Roman" w:hAnsi="Simplified Arabic Fixed" w:cs="Simplified Arabic Fixed"/>
          <w:b/>
          <w:bCs/>
          <w:i/>
          <w:lang w:eastAsia="es-ES"/>
        </w:rPr>
      </w:pPr>
      <w:r w:rsidRPr="00180E08">
        <w:rPr>
          <w:rFonts w:ascii="Simplified Arabic Fixed" w:eastAsia="Times New Roman" w:hAnsi="Simplified Arabic Fixed" w:cs="Simplified Arabic Fixed"/>
          <w:b/>
          <w:bCs/>
          <w:i/>
          <w:lang w:eastAsia="es-ES"/>
        </w:rPr>
        <w:t>ARTÍCULO 267.- Se desechará por improcedente el recurso cuando se interponga:</w:t>
      </w:r>
    </w:p>
    <w:p w:rsidR="00180E08" w:rsidRPr="00180E08" w:rsidRDefault="00771C52" w:rsidP="00187913">
      <w:pPr>
        <w:spacing w:line="360" w:lineRule="auto"/>
        <w:ind w:left="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I</w:t>
      </w:r>
      <w:r w:rsidR="009F2C7B">
        <w:rPr>
          <w:rFonts w:ascii="Simplified Arabic Fixed" w:eastAsia="Times New Roman" w:hAnsi="Simplified Arabic Fixed" w:cs="Simplified Arabic Fixed"/>
          <w:b/>
          <w:bCs/>
          <w:i/>
          <w:lang w:eastAsia="es-ES"/>
        </w:rPr>
        <w:t>II</w:t>
      </w:r>
      <w:r>
        <w:rPr>
          <w:rFonts w:ascii="Simplified Arabic Fixed" w:eastAsia="Times New Roman" w:hAnsi="Simplified Arabic Fixed" w:cs="Simplified Arabic Fixed"/>
          <w:b/>
          <w:bCs/>
          <w:i/>
          <w:lang w:eastAsia="es-ES"/>
        </w:rPr>
        <w:t>.</w:t>
      </w:r>
      <w:r w:rsidR="00151DA6">
        <w:rPr>
          <w:rFonts w:ascii="Simplified Arabic Fixed" w:eastAsia="Times New Roman" w:hAnsi="Simplified Arabic Fixed" w:cs="Simplified Arabic Fixed"/>
          <w:b/>
          <w:bCs/>
          <w:i/>
          <w:lang w:eastAsia="es-ES"/>
        </w:rPr>
        <w:t xml:space="preserve"> </w:t>
      </w:r>
      <w:r w:rsidR="009F2C7B" w:rsidRPr="009F2C7B">
        <w:rPr>
          <w:rFonts w:ascii="Simplified Arabic Fixed" w:eastAsia="Times New Roman" w:hAnsi="Simplified Arabic Fixed" w:cs="Simplified Arabic Fixed"/>
          <w:b/>
          <w:bCs/>
          <w:i/>
          <w:lang w:eastAsia="es-ES"/>
        </w:rPr>
        <w:t>Contra actos consumados de modo irreparable;</w:t>
      </w:r>
    </w:p>
    <w:p w:rsidR="008E1068" w:rsidRDefault="009F2C7B"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Toda vez que el acto ahora reclamado resulta ser el </w:t>
      </w:r>
      <w:r w:rsidRPr="009F2C7B">
        <w:rPr>
          <w:rFonts w:ascii="Simplified Arabic Fixed" w:eastAsia="Times New Roman" w:hAnsi="Simplified Arabic Fixed" w:cs="Simplified Arabic Fixed"/>
          <w:bCs/>
          <w:lang w:eastAsia="es-ES"/>
        </w:rPr>
        <w:t>oficio número CM/JDJSP/0418/2015 de fecha siete de Octubre de dos mil Quince, dictado dentro del expediente número 94/2015 de la Contraloría Municipal del H. Ayuntamiento de Atlixco</w:t>
      </w:r>
      <w:r w:rsidR="00102EE6">
        <w:rPr>
          <w:rFonts w:ascii="Simplified Arabic Fixed" w:eastAsia="Times New Roman" w:hAnsi="Simplified Arabic Fixed" w:cs="Simplified Arabic Fixed"/>
          <w:bCs/>
          <w:lang w:eastAsia="es-ES"/>
        </w:rPr>
        <w:t xml:space="preserve">, en el cual se desprende de su lectura que se trata de un citatorio de conformidad con las documentales que obran dentro del informe rendido por la autoridad responsable, citatorio que fue debidamente </w:t>
      </w:r>
      <w:r w:rsidR="00A83922">
        <w:rPr>
          <w:rFonts w:ascii="Simplified Arabic Fixed" w:eastAsia="Times New Roman" w:hAnsi="Simplified Arabic Fixed" w:cs="Simplified Arabic Fixed"/>
          <w:bCs/>
          <w:lang w:eastAsia="es-ES"/>
        </w:rPr>
        <w:t>desahogado</w:t>
      </w:r>
      <w:r w:rsidR="00102EE6">
        <w:rPr>
          <w:rFonts w:ascii="Simplified Arabic Fixed" w:eastAsia="Times New Roman" w:hAnsi="Simplified Arabic Fixed" w:cs="Simplified Arabic Fixed"/>
          <w:bCs/>
          <w:lang w:eastAsia="es-ES"/>
        </w:rPr>
        <w:t xml:space="preserve"> en tiempo y forma</w:t>
      </w:r>
      <w:r w:rsidR="00B73D74">
        <w:rPr>
          <w:rFonts w:ascii="Simplified Arabic Fixed" w:eastAsia="Times New Roman" w:hAnsi="Simplified Arabic Fixed" w:cs="Simplified Arabic Fixed"/>
          <w:bCs/>
          <w:lang w:eastAsia="es-ES"/>
        </w:rPr>
        <w:t>,</w:t>
      </w:r>
      <w:r w:rsidR="00102EE6">
        <w:rPr>
          <w:rFonts w:ascii="Simplified Arabic Fixed" w:eastAsia="Times New Roman" w:hAnsi="Simplified Arabic Fixed" w:cs="Simplified Arabic Fixed"/>
          <w:bCs/>
          <w:lang w:eastAsia="es-ES"/>
        </w:rPr>
        <w:t xml:space="preserve"> puesto que de las constancias que obran el informe rendido por la autoridad responsable se prevé </w:t>
      </w:r>
      <w:r w:rsidR="00A83922">
        <w:rPr>
          <w:rFonts w:ascii="Simplified Arabic Fixed" w:eastAsia="Times New Roman" w:hAnsi="Simplified Arabic Fixed" w:cs="Simplified Arabic Fixed"/>
          <w:bCs/>
          <w:lang w:eastAsia="es-ES"/>
        </w:rPr>
        <w:t xml:space="preserve">que con fecha trece de octubre de dos mil quince, el ahora inconforme compareció a la Contraloría </w:t>
      </w:r>
      <w:r w:rsidR="00A83922">
        <w:rPr>
          <w:rFonts w:ascii="Simplified Arabic Fixed" w:eastAsia="Times New Roman" w:hAnsi="Simplified Arabic Fixed" w:cs="Simplified Arabic Fixed"/>
          <w:bCs/>
          <w:lang w:eastAsia="es-ES"/>
        </w:rPr>
        <w:lastRenderedPageBreak/>
        <w:t xml:space="preserve">Municipal de este H. Ayuntamiento a declarar sobre los hechos materia del procedimiento Administrativo expediente número 94/2015. </w:t>
      </w:r>
    </w:p>
    <w:p w:rsidR="008E1068" w:rsidRDefault="008E1068" w:rsidP="00187913">
      <w:pPr>
        <w:spacing w:after="0" w:line="360" w:lineRule="auto"/>
        <w:jc w:val="both"/>
        <w:rPr>
          <w:rFonts w:ascii="Simplified Arabic Fixed" w:eastAsia="Times New Roman" w:hAnsi="Simplified Arabic Fixed" w:cs="Simplified Arabic Fixed"/>
          <w:bCs/>
          <w:lang w:eastAsia="es-ES"/>
        </w:rPr>
      </w:pPr>
    </w:p>
    <w:p w:rsidR="00D96A45" w:rsidRPr="00D96A45" w:rsidRDefault="00B73D74" w:rsidP="00D96A45">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En esa tesitura del análisis del acto ahora reclamado así como de los agravios aducidos por el inconforme</w:t>
      </w:r>
      <w:r w:rsidR="001E0D41">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se prevé que la causa de pedir que motivo el presente recurso de inconformidad </w:t>
      </w:r>
      <w:r w:rsidR="008E1068">
        <w:rPr>
          <w:rFonts w:ascii="Simplified Arabic Fixed" w:eastAsia="Times New Roman" w:hAnsi="Simplified Arabic Fixed" w:cs="Simplified Arabic Fixed"/>
          <w:bCs/>
          <w:lang w:eastAsia="es-ES"/>
        </w:rPr>
        <w:t>fue la notificación del citatorio materia del oficio señalado con antelación y sus consecuencias, es decir la comparecencia</w:t>
      </w:r>
      <w:r w:rsidR="001E0D41">
        <w:rPr>
          <w:rFonts w:ascii="Simplified Arabic Fixed" w:eastAsia="Times New Roman" w:hAnsi="Simplified Arabic Fixed" w:cs="Simplified Arabic Fixed"/>
          <w:bCs/>
          <w:lang w:eastAsia="es-ES"/>
        </w:rPr>
        <w:t xml:space="preserve"> a declarar sobre los hechos que le constaban relativos al expediente administrativo 94/2015</w:t>
      </w:r>
      <w:r w:rsidR="008E1068">
        <w:rPr>
          <w:rFonts w:ascii="Simplified Arabic Fixed" w:eastAsia="Times New Roman" w:hAnsi="Simplified Arabic Fixed" w:cs="Simplified Arabic Fixed"/>
          <w:bCs/>
          <w:lang w:eastAsia="es-ES"/>
        </w:rPr>
        <w:t xml:space="preserve"> y los efectos de </w:t>
      </w:r>
      <w:r w:rsidR="00E20CFD">
        <w:rPr>
          <w:rFonts w:ascii="Simplified Arabic Fixed" w:eastAsia="Times New Roman" w:hAnsi="Simplified Arabic Fixed" w:cs="Simplified Arabic Fixed"/>
          <w:bCs/>
          <w:lang w:eastAsia="es-ES"/>
        </w:rPr>
        <w:t xml:space="preserve">la misma, tiene relación a lo anteriormente citado la siguiente tesis jurisprudencial </w:t>
      </w:r>
      <w:r w:rsidR="00E20CFD" w:rsidRPr="00E20CFD">
        <w:rPr>
          <w:rFonts w:ascii="Simplified Arabic Fixed" w:eastAsia="Times New Roman" w:hAnsi="Simplified Arabic Fixed" w:cs="Simplified Arabic Fixed"/>
          <w:bCs/>
          <w:lang w:eastAsia="es-ES"/>
        </w:rPr>
        <w:t xml:space="preserve">consultable en Tomo </w:t>
      </w:r>
      <w:r w:rsidR="00E20CFD">
        <w:rPr>
          <w:rFonts w:ascii="Simplified Arabic Fixed" w:eastAsia="Times New Roman" w:hAnsi="Simplified Arabic Fixed" w:cs="Simplified Arabic Fixed"/>
          <w:bCs/>
          <w:lang w:eastAsia="es-ES"/>
        </w:rPr>
        <w:t>XVI</w:t>
      </w:r>
      <w:r w:rsidR="00E20CFD" w:rsidRPr="00E20CFD">
        <w:rPr>
          <w:rFonts w:ascii="Simplified Arabic Fixed" w:eastAsia="Times New Roman" w:hAnsi="Simplified Arabic Fixed" w:cs="Simplified Arabic Fixed"/>
          <w:bCs/>
          <w:lang w:eastAsia="es-ES"/>
        </w:rPr>
        <w:t xml:space="preserve">, pagina </w:t>
      </w:r>
      <w:r w:rsidR="00E20CFD">
        <w:rPr>
          <w:rFonts w:ascii="Simplified Arabic Fixed" w:eastAsia="Times New Roman" w:hAnsi="Simplified Arabic Fixed" w:cs="Simplified Arabic Fixed"/>
          <w:bCs/>
          <w:lang w:eastAsia="es-ES"/>
        </w:rPr>
        <w:t>61</w:t>
      </w:r>
      <w:r w:rsidR="00E20CFD" w:rsidRPr="00E20CFD">
        <w:rPr>
          <w:rFonts w:ascii="Simplified Arabic Fixed" w:eastAsia="Times New Roman" w:hAnsi="Simplified Arabic Fixed" w:cs="Simplified Arabic Fixed"/>
          <w:bCs/>
          <w:lang w:eastAsia="es-ES"/>
        </w:rPr>
        <w:t xml:space="preserve">, del Semanario Judicial de la Federación </w:t>
      </w:r>
      <w:r w:rsidR="00E20CFD">
        <w:rPr>
          <w:rFonts w:ascii="Simplified Arabic Fixed" w:eastAsia="Times New Roman" w:hAnsi="Simplified Arabic Fixed" w:cs="Simplified Arabic Fixed"/>
          <w:bCs/>
          <w:lang w:eastAsia="es-ES"/>
        </w:rPr>
        <w:t xml:space="preserve">y su Gaceta </w:t>
      </w:r>
      <w:r w:rsidR="00E20CFD" w:rsidRPr="00E20CFD">
        <w:rPr>
          <w:rFonts w:ascii="Simplified Arabic Fixed" w:eastAsia="Times New Roman" w:hAnsi="Simplified Arabic Fixed" w:cs="Simplified Arabic Fixed"/>
          <w:bCs/>
          <w:lang w:eastAsia="es-ES"/>
        </w:rPr>
        <w:t xml:space="preserve">de fecha Diciembre de </w:t>
      </w:r>
      <w:r w:rsidR="00E20CFD">
        <w:rPr>
          <w:rFonts w:ascii="Simplified Arabic Fixed" w:eastAsia="Times New Roman" w:hAnsi="Simplified Arabic Fixed" w:cs="Simplified Arabic Fixed"/>
          <w:bCs/>
          <w:lang w:eastAsia="es-ES"/>
        </w:rPr>
        <w:t>2002</w:t>
      </w:r>
      <w:r w:rsidR="00E20CFD" w:rsidRPr="00E20CFD">
        <w:rPr>
          <w:rFonts w:ascii="Simplified Arabic Fixed" w:eastAsia="Times New Roman" w:hAnsi="Simplified Arabic Fixed" w:cs="Simplified Arabic Fixed"/>
          <w:bCs/>
          <w:lang w:eastAsia="es-ES"/>
        </w:rPr>
        <w:t xml:space="preserve"> con el siguiente rubro</w:t>
      </w:r>
      <w:r w:rsidR="00E20CFD">
        <w:rPr>
          <w:rFonts w:ascii="Simplified Arabic Fixed" w:eastAsia="Times New Roman" w:hAnsi="Simplified Arabic Fixed" w:cs="Simplified Arabic Fixed"/>
          <w:bCs/>
          <w:lang w:eastAsia="es-ES"/>
        </w:rPr>
        <w:t>:</w:t>
      </w:r>
    </w:p>
    <w:p w:rsidR="00E20CFD" w:rsidRPr="00D96A45" w:rsidRDefault="00E20CFD" w:rsidP="00D96A45">
      <w:pPr>
        <w:jc w:val="both"/>
        <w:rPr>
          <w:rFonts w:ascii="Simplified Arabic Fixed" w:eastAsia="Times New Roman" w:hAnsi="Simplified Arabic Fixed" w:cs="Simplified Arabic Fixed"/>
          <w:b/>
          <w:bCs/>
          <w:i/>
          <w:lang w:eastAsia="es-ES"/>
        </w:rPr>
      </w:pPr>
      <w:r w:rsidRPr="00D96A45">
        <w:rPr>
          <w:rFonts w:ascii="Simplified Arabic Fixed" w:eastAsia="Times New Roman" w:hAnsi="Simplified Arabic Fixed" w:cs="Simplified Arabic Fixed"/>
          <w:b/>
          <w:bCs/>
          <w:i/>
          <w:lang w:eastAsia="es-ES"/>
        </w:rPr>
        <w:t>CONCEPTOS DE VIOLACIÓN O AGRAVIOS. AUN CUANDO PARA LA PROCEDENCIA DE SU ESTUDIO BASTA CON EXPRESAR LA CAUSA DE PEDIR, ELLO NO IMPLICA QUE LOS QUEJOSOS O RECURRENTES SE LIMITEN A REALIZAR MERAS AFIRMACIONES SIN FUNDAMENTO.</w:t>
      </w:r>
    </w:p>
    <w:p w:rsidR="00E20CFD" w:rsidRPr="00D96A45" w:rsidRDefault="00E20CFD" w:rsidP="00D96A45">
      <w:pPr>
        <w:jc w:val="both"/>
        <w:rPr>
          <w:rFonts w:ascii="Simplified Arabic Fixed" w:eastAsia="Times New Roman" w:hAnsi="Simplified Arabic Fixed" w:cs="Simplified Arabic Fixed"/>
          <w:b/>
          <w:bCs/>
          <w:i/>
          <w:lang w:eastAsia="es-ES"/>
        </w:rPr>
      </w:pPr>
      <w:r w:rsidRPr="00D96A45">
        <w:rPr>
          <w:rFonts w:ascii="Simplified Arabic Fixed" w:eastAsia="Times New Roman" w:hAnsi="Simplified Arabic Fixed" w:cs="Simplified Arabic Fixed"/>
          <w:b/>
          <w:bCs/>
          <w:i/>
          <w:lang w:eastAsia="es-ES"/>
        </w:rPr>
        <w:t>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por 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p>
    <w:p w:rsidR="00D96A45" w:rsidRPr="00D96A45" w:rsidRDefault="00D96A45" w:rsidP="00D96A45">
      <w:pPr>
        <w:pStyle w:val="Prrafodelista"/>
        <w:ind w:left="360"/>
        <w:jc w:val="both"/>
        <w:rPr>
          <w:rFonts w:ascii="Simplified Arabic Fixed" w:eastAsia="Times New Roman" w:hAnsi="Simplified Arabic Fixed" w:cs="Simplified Arabic Fixed"/>
          <w:b/>
          <w:bCs/>
          <w:i/>
          <w:lang w:eastAsia="es-ES"/>
        </w:rPr>
      </w:pPr>
    </w:p>
    <w:p w:rsidR="009F2C7B" w:rsidRDefault="00E20CFD"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E</w:t>
      </w:r>
      <w:r w:rsidR="00F12848">
        <w:rPr>
          <w:rFonts w:ascii="Simplified Arabic Fixed" w:eastAsia="Times New Roman" w:hAnsi="Simplified Arabic Fixed" w:cs="Simplified Arabic Fixed"/>
          <w:bCs/>
          <w:lang w:eastAsia="es-ES"/>
        </w:rPr>
        <w:t>n ese orden de ideas</w:t>
      </w:r>
      <w:r w:rsidR="001E0D41">
        <w:rPr>
          <w:rFonts w:ascii="Simplified Arabic Fixed" w:eastAsia="Times New Roman" w:hAnsi="Simplified Arabic Fixed" w:cs="Simplified Arabic Fixed"/>
          <w:bCs/>
          <w:lang w:eastAsia="es-ES"/>
        </w:rPr>
        <w:t xml:space="preserve"> en el momento en que el inconforme acudió a la citación materia del presente recurso de inconformidad, dejo </w:t>
      </w:r>
      <w:r>
        <w:rPr>
          <w:rFonts w:ascii="Simplified Arabic Fixed" w:eastAsia="Times New Roman" w:hAnsi="Simplified Arabic Fixed" w:cs="Simplified Arabic Fixed"/>
          <w:bCs/>
          <w:lang w:eastAsia="es-ES"/>
        </w:rPr>
        <w:t>al mismo sin</w:t>
      </w:r>
      <w:r w:rsidR="001E0D41">
        <w:rPr>
          <w:rFonts w:ascii="Simplified Arabic Fixed" w:eastAsia="Times New Roman" w:hAnsi="Simplified Arabic Fixed" w:cs="Simplified Arabic Fixed"/>
          <w:bCs/>
          <w:lang w:eastAsia="es-ES"/>
        </w:rPr>
        <w:t xml:space="preserve"> materia</w:t>
      </w:r>
      <w:r>
        <w:rPr>
          <w:rFonts w:ascii="Simplified Arabic Fixed" w:eastAsia="Times New Roman" w:hAnsi="Simplified Arabic Fixed" w:cs="Simplified Arabic Fixed"/>
          <w:bCs/>
          <w:lang w:eastAsia="es-ES"/>
        </w:rPr>
        <w:t>,</w:t>
      </w:r>
      <w:r w:rsidR="001E0D41">
        <w:rPr>
          <w:rFonts w:ascii="Simplified Arabic Fixed" w:eastAsia="Times New Roman" w:hAnsi="Simplified Arabic Fixed" w:cs="Simplified Arabic Fixed"/>
          <w:bCs/>
          <w:lang w:eastAsia="es-ES"/>
        </w:rPr>
        <w:t xml:space="preserve"> ya que esta Sindicatura aun no dirimía la controversia planteada por el recurrente que determinaría si dicha comparecencia resultaba ser o no conforme a derecho, en vista de lo anterior </w:t>
      </w:r>
      <w:r w:rsidR="001E0D41" w:rsidRPr="001E0D41">
        <w:rPr>
          <w:rFonts w:ascii="Simplified Arabic Fixed" w:eastAsia="Times New Roman" w:hAnsi="Simplified Arabic Fixed" w:cs="Simplified Arabic Fixed"/>
          <w:bCs/>
          <w:lang w:eastAsia="es-ES"/>
        </w:rPr>
        <w:t xml:space="preserve">debe estimarse que el acto </w:t>
      </w:r>
      <w:r w:rsidR="001E0D41">
        <w:rPr>
          <w:rFonts w:ascii="Simplified Arabic Fixed" w:eastAsia="Times New Roman" w:hAnsi="Simplified Arabic Fixed" w:cs="Simplified Arabic Fixed"/>
          <w:bCs/>
          <w:lang w:eastAsia="es-ES"/>
        </w:rPr>
        <w:t xml:space="preserve">ahora </w:t>
      </w:r>
      <w:r w:rsidR="001E0D41" w:rsidRPr="001E0D41">
        <w:rPr>
          <w:rFonts w:ascii="Simplified Arabic Fixed" w:eastAsia="Times New Roman" w:hAnsi="Simplified Arabic Fixed" w:cs="Simplified Arabic Fixed"/>
          <w:bCs/>
          <w:lang w:eastAsia="es-ES"/>
        </w:rPr>
        <w:t>reclamado quedó consumado de forma irreparable</w:t>
      </w:r>
      <w:r w:rsidR="00AE00C5">
        <w:rPr>
          <w:rFonts w:ascii="Simplified Arabic Fixed" w:eastAsia="Times New Roman" w:hAnsi="Simplified Arabic Fixed" w:cs="Simplified Arabic Fixed"/>
          <w:bCs/>
          <w:lang w:eastAsia="es-ES"/>
        </w:rPr>
        <w:t>, en virtud de que el recurrente compareció a desahogar el acto jurí</w:t>
      </w:r>
      <w:r>
        <w:rPr>
          <w:rFonts w:ascii="Simplified Arabic Fixed" w:eastAsia="Times New Roman" w:hAnsi="Simplified Arabic Fixed" w:cs="Simplified Arabic Fixed"/>
          <w:bCs/>
          <w:lang w:eastAsia="es-ES"/>
        </w:rPr>
        <w:t xml:space="preserve">dico que reclamo por esta vía. En esa tesitura esta Sindicatura Municipal no puede estimar otro efecto al acto reclamado que no sea aquel aducido por el recurrente de conformidad con el Articulo 274 de la Ley Orgánica Municipal del Estado de Puebla que a la letra dice: </w:t>
      </w:r>
    </w:p>
    <w:p w:rsidR="00E20CFD" w:rsidRDefault="00E20CFD" w:rsidP="00E20CFD">
      <w:pPr>
        <w:spacing w:after="0" w:line="360" w:lineRule="auto"/>
        <w:jc w:val="both"/>
        <w:rPr>
          <w:rFonts w:ascii="Simplified Arabic Fixed" w:eastAsia="Times New Roman" w:hAnsi="Simplified Arabic Fixed" w:cs="Simplified Arabic Fixed"/>
          <w:b/>
          <w:bCs/>
          <w:i/>
          <w:lang w:eastAsia="es-ES"/>
        </w:rPr>
      </w:pPr>
    </w:p>
    <w:p w:rsidR="00E20CFD" w:rsidRPr="00E20CFD" w:rsidRDefault="00E20CFD" w:rsidP="00E20CFD">
      <w:pPr>
        <w:spacing w:after="0" w:line="360" w:lineRule="auto"/>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w:t>
      </w:r>
      <w:r w:rsidRPr="00E20CFD">
        <w:rPr>
          <w:rFonts w:ascii="Simplified Arabic Fixed" w:eastAsia="Times New Roman" w:hAnsi="Simplified Arabic Fixed" w:cs="Simplified Arabic Fixed"/>
          <w:b/>
          <w:bCs/>
          <w:i/>
          <w:lang w:eastAsia="es-ES"/>
        </w:rPr>
        <w:t>ARTÍCULO 274.- No se podrán anular, revocar o modificar los actos o resoluciones administrativas con argumentos que no haya hecho valer el recurrente.</w:t>
      </w:r>
      <w:r>
        <w:rPr>
          <w:rFonts w:ascii="Simplified Arabic Fixed" w:eastAsia="Times New Roman" w:hAnsi="Simplified Arabic Fixed" w:cs="Simplified Arabic Fixed"/>
          <w:b/>
          <w:bCs/>
          <w:i/>
          <w:lang w:eastAsia="es-ES"/>
        </w:rPr>
        <w:t>”</w:t>
      </w:r>
    </w:p>
    <w:p w:rsidR="00AE00C5" w:rsidRDefault="00AE00C5" w:rsidP="00187913">
      <w:pPr>
        <w:spacing w:after="0" w:line="360" w:lineRule="auto"/>
        <w:jc w:val="both"/>
        <w:rPr>
          <w:rFonts w:ascii="Simplified Arabic Fixed" w:eastAsia="Times New Roman" w:hAnsi="Simplified Arabic Fixed" w:cs="Simplified Arabic Fixed"/>
          <w:bCs/>
          <w:lang w:eastAsia="es-ES"/>
        </w:rPr>
      </w:pPr>
    </w:p>
    <w:p w:rsidR="0018395D" w:rsidRDefault="0018395D" w:rsidP="0018395D">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Resulta aplicable a lo anterior la siguiente tesis aislada, consultable en Tomo XIV, pagina 325, del Semanario Judicial de la Federación de fecha Diciembre de 1994 con el siguiente rubro: </w:t>
      </w:r>
    </w:p>
    <w:p w:rsidR="0018395D" w:rsidRPr="0018395D" w:rsidRDefault="0018395D" w:rsidP="0018395D">
      <w:pPr>
        <w:spacing w:after="0" w:line="360" w:lineRule="auto"/>
        <w:jc w:val="both"/>
        <w:rPr>
          <w:rFonts w:ascii="Simplified Arabic Fixed" w:eastAsia="Times New Roman" w:hAnsi="Simplified Arabic Fixed" w:cs="Simplified Arabic Fixed"/>
          <w:bCs/>
          <w:lang w:eastAsia="es-ES"/>
        </w:rPr>
      </w:pPr>
    </w:p>
    <w:p w:rsidR="0018395D" w:rsidRPr="0018395D" w:rsidRDefault="0018395D" w:rsidP="0018395D">
      <w:pPr>
        <w:spacing w:after="0" w:line="360" w:lineRule="auto"/>
        <w:jc w:val="both"/>
        <w:rPr>
          <w:rFonts w:ascii="Simplified Arabic Fixed" w:eastAsia="Times New Roman" w:hAnsi="Simplified Arabic Fixed" w:cs="Simplified Arabic Fixed"/>
          <w:b/>
          <w:bCs/>
          <w:i/>
          <w:lang w:eastAsia="es-ES"/>
        </w:rPr>
      </w:pPr>
      <w:r w:rsidRPr="0018395D">
        <w:rPr>
          <w:rFonts w:ascii="Simplified Arabic Fixed" w:eastAsia="Times New Roman" w:hAnsi="Simplified Arabic Fixed" w:cs="Simplified Arabic Fixed"/>
          <w:b/>
          <w:bCs/>
          <w:i/>
          <w:lang w:eastAsia="es-ES"/>
        </w:rPr>
        <w:t>ACTOS CONSUMADOS. PROCEDENCIA DEL JUICIO DE AMPARO.</w:t>
      </w:r>
    </w:p>
    <w:p w:rsidR="0018395D" w:rsidRPr="0018395D" w:rsidRDefault="0018395D" w:rsidP="0018395D">
      <w:pPr>
        <w:spacing w:after="0" w:line="360" w:lineRule="auto"/>
        <w:jc w:val="both"/>
        <w:rPr>
          <w:rFonts w:ascii="Simplified Arabic Fixed" w:eastAsia="Times New Roman" w:hAnsi="Simplified Arabic Fixed" w:cs="Simplified Arabic Fixed"/>
          <w:b/>
          <w:bCs/>
          <w:i/>
          <w:lang w:eastAsia="es-ES"/>
        </w:rPr>
      </w:pPr>
    </w:p>
    <w:p w:rsidR="0018395D" w:rsidRPr="0018395D" w:rsidRDefault="0018395D" w:rsidP="0018395D">
      <w:pPr>
        <w:spacing w:after="0" w:line="360" w:lineRule="auto"/>
        <w:jc w:val="both"/>
        <w:rPr>
          <w:rFonts w:ascii="Simplified Arabic Fixed" w:eastAsia="Times New Roman" w:hAnsi="Simplified Arabic Fixed" w:cs="Simplified Arabic Fixed"/>
          <w:b/>
          <w:bCs/>
          <w:i/>
          <w:lang w:eastAsia="es-ES"/>
        </w:rPr>
      </w:pPr>
      <w:r w:rsidRPr="0018395D">
        <w:rPr>
          <w:rFonts w:ascii="Simplified Arabic Fixed" w:eastAsia="Times New Roman" w:hAnsi="Simplified Arabic Fixed" w:cs="Simplified Arabic Fixed"/>
          <w:b/>
          <w:bCs/>
          <w:i/>
          <w:lang w:eastAsia="es-ES"/>
        </w:rPr>
        <w:t xml:space="preserve">Los actos consumados se entienden por la doctrina y la jurisprudencia como aquéllos que han realizado en forma total todos sus efectos, es decir, aquéllos cuya finalidad perseguida se ha obtenido en todas sus consecuencias jurídicas. Para efectos de la procedencia del juicio de amparo los actos consumados, atendiendo a su naturaleza y efectos los podemos clasificar en: a) actos consumados de modo reparable y b) actos consumados de modo irreparable. Los primeros son aquéllos que a pesar de haberse realizado en todos sus efectos y consecuencias pueden ser reparados por medio del juicio constitucional, es decir, que la ejecución o consumación del acto puede ser restituida o reparable al obtenerse una sentencia de amparo favorable (artículo 80 de la Ley de Amparo), de ahí el que proceda el juicio de amparo en contra de actos consumados de modo reparable. En cambio, los actos consumados de modo irreparable son aquéllos que al realizarse en todos y cada uno de sus efectos y consecuencias, física y materialmente ya no pueden ser restituidos al estado en que se encontraban antes de las violaciones reclamadas, razón por la cual resulta improcedente el juicio de garantías en términos de la fracción IX del artículo 73 de la ley reglamentaria de los artículos 103 y 107 constitucionales. En esta tesitura, para determinar si se está en presencia de un acto consumado de modo reparable o irreparable, se debe de atender a los efectos y consecuencias de su ejecución. Así tenemos que los efectos y consecuencias del acto reclamado ya ejecutado no pueden circunscribirse al tiempo o momento de su ejecución para determinar la procedencia del juicio de amparo, porque llegaríamos al extremo de que cualquier acto por el solo hecho del transcurso del tiempo en su realización, por no retrotraerse éste, es un acto consumado de modo irreparable, cuando la restitución del acto ejecutado es factible aun cuando sea en otro tiempo y momento. Esto resulta así, si consideramos que los actos consumados de modo irreparable hacen improcedente el juicio de amparo porque ni física ni materialmente, puede obtenerse la restitución de los </w:t>
      </w:r>
      <w:r w:rsidRPr="0018395D">
        <w:rPr>
          <w:rFonts w:ascii="Simplified Arabic Fixed" w:eastAsia="Times New Roman" w:hAnsi="Simplified Arabic Fixed" w:cs="Simplified Arabic Fixed"/>
          <w:b/>
          <w:bCs/>
          <w:i/>
          <w:lang w:eastAsia="es-ES"/>
        </w:rPr>
        <w:lastRenderedPageBreak/>
        <w:t xml:space="preserve">actos reclamados. Lo que significa que la naturaleza de los actos consumados para efectos del juicio de amparo debe atender a la </w:t>
      </w:r>
      <w:proofErr w:type="spellStart"/>
      <w:r w:rsidRPr="0018395D">
        <w:rPr>
          <w:rFonts w:ascii="Simplified Arabic Fixed" w:eastAsia="Times New Roman" w:hAnsi="Simplified Arabic Fixed" w:cs="Simplified Arabic Fixed"/>
          <w:b/>
          <w:bCs/>
          <w:i/>
          <w:lang w:eastAsia="es-ES"/>
        </w:rPr>
        <w:t>reparabilidad</w:t>
      </w:r>
      <w:proofErr w:type="spellEnd"/>
      <w:r w:rsidRPr="0018395D">
        <w:rPr>
          <w:rFonts w:ascii="Simplified Arabic Fixed" w:eastAsia="Times New Roman" w:hAnsi="Simplified Arabic Fixed" w:cs="Simplified Arabic Fixed"/>
          <w:b/>
          <w:bCs/>
          <w:i/>
          <w:lang w:eastAsia="es-ES"/>
        </w:rPr>
        <w:t xml:space="preserve"> física y material de los mismos, es decir, al hecho de que el gobernado pueda gozar jurídica y nuevamente del derecho que tiene tutelado, y que le fue transgredido, igual que antes de las violaciones cometidas, pero no por cuestiones de tiempo o del momento de su ejecución porque el tiempo no rige la materialización física y restituible de los actos ejecutados (actos consumados).</w:t>
      </w:r>
    </w:p>
    <w:p w:rsidR="0018395D" w:rsidRPr="0018395D" w:rsidRDefault="0018395D" w:rsidP="0018395D">
      <w:pPr>
        <w:spacing w:after="0" w:line="360" w:lineRule="auto"/>
        <w:jc w:val="both"/>
        <w:rPr>
          <w:rFonts w:ascii="Simplified Arabic Fixed" w:eastAsia="Times New Roman" w:hAnsi="Simplified Arabic Fixed" w:cs="Simplified Arabic Fixed"/>
          <w:b/>
          <w:bCs/>
          <w:i/>
          <w:lang w:eastAsia="es-ES"/>
        </w:rPr>
      </w:pPr>
    </w:p>
    <w:p w:rsidR="00C86A55" w:rsidRDefault="0018395D" w:rsidP="0018395D">
      <w:pPr>
        <w:spacing w:after="0" w:line="360" w:lineRule="auto"/>
        <w:jc w:val="both"/>
        <w:rPr>
          <w:rFonts w:ascii="Simplified Arabic Fixed" w:eastAsia="Times New Roman" w:hAnsi="Simplified Arabic Fixed" w:cs="Simplified Arabic Fixed"/>
          <w:b/>
          <w:bCs/>
          <w:i/>
          <w:lang w:eastAsia="es-ES"/>
        </w:rPr>
      </w:pPr>
      <w:r w:rsidRPr="0018395D">
        <w:rPr>
          <w:rFonts w:ascii="Simplified Arabic Fixed" w:eastAsia="Times New Roman" w:hAnsi="Simplified Arabic Fixed" w:cs="Simplified Arabic Fixed"/>
          <w:b/>
          <w:bCs/>
          <w:i/>
          <w:lang w:eastAsia="es-ES"/>
        </w:rPr>
        <w:t>TERCER TRIBUNAL COLEGIADO EN MATERIA ADMI</w:t>
      </w:r>
      <w:r>
        <w:rPr>
          <w:rFonts w:ascii="Simplified Arabic Fixed" w:eastAsia="Times New Roman" w:hAnsi="Simplified Arabic Fixed" w:cs="Simplified Arabic Fixed"/>
          <w:b/>
          <w:bCs/>
          <w:i/>
          <w:lang w:eastAsia="es-ES"/>
        </w:rPr>
        <w:t>NISTRATIVA DEL PRIMER CIRCUITO.</w:t>
      </w:r>
    </w:p>
    <w:p w:rsidR="0018395D" w:rsidRPr="0018395D" w:rsidRDefault="0018395D" w:rsidP="0018395D">
      <w:pPr>
        <w:spacing w:after="0" w:line="360" w:lineRule="auto"/>
        <w:jc w:val="both"/>
        <w:rPr>
          <w:rFonts w:ascii="Simplified Arabic Fixed" w:eastAsia="Times New Roman" w:hAnsi="Simplified Arabic Fixed" w:cs="Simplified Arabic Fixed"/>
          <w:b/>
          <w:bCs/>
          <w:i/>
          <w:lang w:eastAsia="es-ES"/>
        </w:rPr>
      </w:pPr>
    </w:p>
    <w:p w:rsidR="00C86A55" w:rsidRDefault="00C86A55"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conclusión resulta procedente sobreseer el presente asunto, al actualizarse la causal prevista en el </w:t>
      </w:r>
      <w:r w:rsidR="00151DA6">
        <w:rPr>
          <w:rFonts w:ascii="Simplified Arabic Fixed" w:eastAsia="Times New Roman" w:hAnsi="Simplified Arabic Fixed" w:cs="Simplified Arabic Fixed"/>
          <w:bCs/>
          <w:lang w:eastAsia="es-ES"/>
        </w:rPr>
        <w:t>Artículo</w:t>
      </w:r>
      <w:r>
        <w:rPr>
          <w:rFonts w:ascii="Simplified Arabic Fixed" w:eastAsia="Times New Roman" w:hAnsi="Simplified Arabic Fixed" w:cs="Simplified Arabic Fixed"/>
          <w:bCs/>
          <w:lang w:eastAsia="es-ES"/>
        </w:rPr>
        <w:t xml:space="preserve"> 268 fracción III de la ley </w:t>
      </w:r>
      <w:r w:rsidR="00151DA6">
        <w:rPr>
          <w:rFonts w:ascii="Simplified Arabic Fixed" w:eastAsia="Times New Roman" w:hAnsi="Simplified Arabic Fixed" w:cs="Simplified Arabic Fixed"/>
          <w:bCs/>
          <w:lang w:eastAsia="es-ES"/>
        </w:rPr>
        <w:t>Orgánica</w:t>
      </w:r>
      <w:r>
        <w:rPr>
          <w:rFonts w:ascii="Simplified Arabic Fixed" w:eastAsia="Times New Roman" w:hAnsi="Simplified Arabic Fixed" w:cs="Simplified Arabic Fixed"/>
          <w:bCs/>
          <w:lang w:eastAsia="es-ES"/>
        </w:rPr>
        <w:t xml:space="preserve"> Municipal del Estado de Puebla</w:t>
      </w:r>
      <w:r w:rsidR="00151DA6">
        <w:rPr>
          <w:rFonts w:ascii="Simplified Arabic Fixed" w:eastAsia="Times New Roman" w:hAnsi="Simplified Arabic Fixed" w:cs="Simplified Arabic Fixed"/>
          <w:bCs/>
          <w:lang w:eastAsia="es-ES"/>
        </w:rPr>
        <w:t>, que a la letra dice:</w:t>
      </w:r>
    </w:p>
    <w:p w:rsidR="00187913" w:rsidRDefault="00187913" w:rsidP="00187913">
      <w:pPr>
        <w:spacing w:after="0" w:line="360" w:lineRule="auto"/>
        <w:jc w:val="both"/>
        <w:rPr>
          <w:rFonts w:ascii="Simplified Arabic Fixed" w:eastAsia="Times New Roman" w:hAnsi="Simplified Arabic Fixed" w:cs="Simplified Arabic Fixed"/>
          <w:b/>
          <w:bCs/>
          <w:i/>
          <w:lang w:eastAsia="es-ES"/>
        </w:rPr>
      </w:pPr>
    </w:p>
    <w:p w:rsidR="00151DA6" w:rsidRPr="00151DA6" w:rsidRDefault="00151DA6" w:rsidP="00187913">
      <w:pPr>
        <w:spacing w:after="0" w:line="360" w:lineRule="auto"/>
        <w:jc w:val="both"/>
        <w:rPr>
          <w:rFonts w:ascii="Simplified Arabic Fixed" w:eastAsia="Times New Roman" w:hAnsi="Simplified Arabic Fixed" w:cs="Simplified Arabic Fixed"/>
          <w:b/>
          <w:bCs/>
          <w:i/>
          <w:lang w:eastAsia="es-ES"/>
        </w:rPr>
      </w:pPr>
      <w:r w:rsidRPr="00151DA6">
        <w:rPr>
          <w:rFonts w:ascii="Simplified Arabic Fixed" w:eastAsia="Times New Roman" w:hAnsi="Simplified Arabic Fixed" w:cs="Simplified Arabic Fixed"/>
          <w:b/>
          <w:bCs/>
          <w:i/>
          <w:lang w:eastAsia="es-ES"/>
        </w:rPr>
        <w:t>ARTÍCULO 268.- Será sobreseído el recurso cuando:</w:t>
      </w:r>
    </w:p>
    <w:p w:rsidR="00187913" w:rsidRDefault="00187913" w:rsidP="00187913">
      <w:pPr>
        <w:spacing w:after="0" w:line="360" w:lineRule="auto"/>
        <w:jc w:val="both"/>
        <w:rPr>
          <w:rFonts w:ascii="Simplified Arabic Fixed" w:eastAsia="Times New Roman" w:hAnsi="Simplified Arabic Fixed" w:cs="Simplified Arabic Fixed"/>
          <w:b/>
          <w:bCs/>
          <w:i/>
          <w:lang w:eastAsia="es-ES"/>
        </w:rPr>
      </w:pPr>
    </w:p>
    <w:p w:rsidR="00151DA6" w:rsidRPr="00151DA6" w:rsidRDefault="00151DA6" w:rsidP="00187913">
      <w:pPr>
        <w:spacing w:after="0" w:line="360" w:lineRule="auto"/>
        <w:jc w:val="both"/>
        <w:rPr>
          <w:rFonts w:ascii="Simplified Arabic Fixed" w:eastAsia="Times New Roman" w:hAnsi="Simplified Arabic Fixed" w:cs="Simplified Arabic Fixed"/>
          <w:b/>
          <w:bCs/>
          <w:i/>
          <w:lang w:eastAsia="es-ES"/>
        </w:rPr>
      </w:pPr>
      <w:r w:rsidRPr="00151DA6">
        <w:rPr>
          <w:rFonts w:ascii="Simplified Arabic Fixed" w:eastAsia="Times New Roman" w:hAnsi="Simplified Arabic Fixed" w:cs="Simplified Arabic Fixed"/>
          <w:b/>
          <w:bCs/>
          <w:i/>
          <w:lang w:eastAsia="es-ES"/>
        </w:rPr>
        <w:t>III.- Durante el procedimiento sobrevenga alguna de las causas de improcedencia a que se refiere el artículo anterior;</w:t>
      </w:r>
    </w:p>
    <w:p w:rsidR="00151DA6" w:rsidRDefault="00151DA6" w:rsidP="00187913">
      <w:pPr>
        <w:spacing w:after="0" w:line="360" w:lineRule="auto"/>
        <w:jc w:val="both"/>
        <w:rPr>
          <w:rFonts w:ascii="Simplified Arabic Fixed" w:eastAsia="Times New Roman" w:hAnsi="Simplified Arabic Fixed" w:cs="Simplified Arabic Fixed"/>
          <w:bCs/>
          <w:lang w:eastAsia="es-ES"/>
        </w:rPr>
      </w:pPr>
    </w:p>
    <w:p w:rsidR="00234F70" w:rsidRPr="002E0ED8" w:rsidRDefault="00187913" w:rsidP="00187913">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Toda vez que el ahora inconforme </w:t>
      </w:r>
      <w:r w:rsidR="00CA621D">
        <w:rPr>
          <w:rFonts w:ascii="Simplified Arabic Fixed" w:eastAsia="Times New Roman" w:hAnsi="Simplified Arabic Fixed" w:cs="Simplified Arabic Fixed"/>
          <w:bCs/>
          <w:lang w:eastAsia="es-ES"/>
        </w:rPr>
        <w:t xml:space="preserve">dejo sin materia el presente recurso de inconformidad al desahogar el acto que reclamo por esta vía, dándole la calidad de acto consumado. </w:t>
      </w:r>
    </w:p>
    <w:p w:rsidR="004F23C9" w:rsidRPr="002E0ED8" w:rsidRDefault="004F23C9"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Cs/>
          <w:lang w:val="es-ES" w:eastAsia="es-ES"/>
        </w:rPr>
        <w:t>Por lo anteriormente expuesto y fundado se;</w:t>
      </w:r>
    </w:p>
    <w:p w:rsidR="00EF11EA" w:rsidRPr="002E0ED8" w:rsidRDefault="00EF11EA" w:rsidP="00187913">
      <w:pPr>
        <w:spacing w:after="0" w:line="360" w:lineRule="auto"/>
        <w:jc w:val="center"/>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val="es-ES" w:eastAsia="es-ES"/>
        </w:rPr>
      </w:pPr>
      <w:r w:rsidRPr="002E0ED8">
        <w:rPr>
          <w:rFonts w:ascii="Simplified Arabic Fixed" w:eastAsia="Times New Roman" w:hAnsi="Simplified Arabic Fixed" w:cs="Simplified Arabic Fixed"/>
          <w:b/>
          <w:bCs/>
          <w:lang w:val="es-ES" w:eastAsia="es-ES"/>
        </w:rPr>
        <w:t>RESUELVE</w:t>
      </w:r>
    </w:p>
    <w:p w:rsidR="00EF11EA" w:rsidRPr="002E0ED8" w:rsidRDefault="00EF11EA" w:rsidP="00187913">
      <w:pPr>
        <w:spacing w:after="0" w:line="360" w:lineRule="auto"/>
        <w:jc w:val="center"/>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
          <w:bCs/>
          <w:lang w:val="es-ES" w:eastAsia="es-ES"/>
        </w:rPr>
        <w:t xml:space="preserve">PRIMERO.- </w:t>
      </w:r>
      <w:r w:rsidRPr="002E0ED8">
        <w:rPr>
          <w:rFonts w:ascii="Simplified Arabic Fixed" w:eastAsia="Times New Roman" w:hAnsi="Simplified Arabic Fixed" w:cs="Simplified Arabic Fixed"/>
          <w:bCs/>
          <w:lang w:val="es-ES" w:eastAsia="es-ES"/>
        </w:rPr>
        <w:t>Esta autoridad en competente para conocer y resolver el presente recurso de inconformidad en términos de lo establecido en los artículos 100, 252 y 253 de la Ley Orgánica Municipal del Estado de Puebla.--------------------------</w:t>
      </w:r>
      <w:r w:rsidR="00187913">
        <w:rPr>
          <w:rFonts w:ascii="Simplified Arabic Fixed" w:eastAsia="Times New Roman" w:hAnsi="Simplified Arabic Fixed" w:cs="Simplified Arabic Fixed"/>
          <w:bCs/>
          <w:lang w:val="es-ES" w:eastAsia="es-ES"/>
        </w:rPr>
        <w:t>-------------------------------</w:t>
      </w:r>
    </w:p>
    <w:p w:rsidR="00EF11EA" w:rsidRPr="002E0ED8" w:rsidRDefault="00EF11EA" w:rsidP="00187913">
      <w:pPr>
        <w:spacing w:after="0" w:line="360" w:lineRule="auto"/>
        <w:jc w:val="both"/>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Cs/>
          <w:lang w:val="es-ES" w:eastAsia="es-ES"/>
        </w:rPr>
      </w:pPr>
      <w:r w:rsidRPr="002E0ED8">
        <w:rPr>
          <w:rFonts w:ascii="Simplified Arabic Fixed" w:eastAsia="Times New Roman" w:hAnsi="Simplified Arabic Fixed" w:cs="Simplified Arabic Fixed"/>
          <w:b/>
          <w:bCs/>
          <w:lang w:val="es-ES" w:eastAsia="es-ES"/>
        </w:rPr>
        <w:t xml:space="preserve">SEGUNDO.  </w:t>
      </w:r>
      <w:r w:rsidRPr="002E0ED8">
        <w:rPr>
          <w:rFonts w:ascii="Simplified Arabic Fixed" w:eastAsia="Times New Roman" w:hAnsi="Simplified Arabic Fixed" w:cs="Simplified Arabic Fixed"/>
          <w:bCs/>
          <w:lang w:val="es-ES" w:eastAsia="es-ES"/>
        </w:rPr>
        <w:t xml:space="preserve">Con fundamento en los artículos </w:t>
      </w:r>
      <w:r w:rsidR="00187913">
        <w:rPr>
          <w:rFonts w:ascii="Simplified Arabic Fixed" w:eastAsia="Times New Roman" w:hAnsi="Simplified Arabic Fixed" w:cs="Simplified Arabic Fixed"/>
          <w:bCs/>
          <w:lang w:val="es-ES" w:eastAsia="es-ES"/>
        </w:rPr>
        <w:t>267 y 268</w:t>
      </w:r>
      <w:r w:rsidRPr="002E0ED8">
        <w:rPr>
          <w:rFonts w:ascii="Simplified Arabic Fixed" w:eastAsia="Times New Roman" w:hAnsi="Simplified Arabic Fixed" w:cs="Simplified Arabic Fixed"/>
          <w:bCs/>
          <w:lang w:val="es-ES" w:eastAsia="es-ES"/>
        </w:rPr>
        <w:t xml:space="preserve"> </w:t>
      </w:r>
      <w:r w:rsidR="00187913">
        <w:rPr>
          <w:rFonts w:ascii="Simplified Arabic Fixed" w:eastAsia="Times New Roman" w:hAnsi="Simplified Arabic Fixed" w:cs="Simplified Arabic Fixed"/>
          <w:bCs/>
          <w:lang w:val="es-ES" w:eastAsia="es-ES"/>
        </w:rPr>
        <w:t>d</w:t>
      </w:r>
      <w:r w:rsidRPr="002E0ED8">
        <w:rPr>
          <w:rFonts w:ascii="Simplified Arabic Fixed" w:eastAsia="Times New Roman" w:hAnsi="Simplified Arabic Fixed" w:cs="Simplified Arabic Fixed"/>
          <w:bCs/>
          <w:lang w:val="es-ES" w:eastAsia="es-ES"/>
        </w:rPr>
        <w:t xml:space="preserve">e la Ley Orgánica Municipal del Estado de Puebla </w:t>
      </w:r>
      <w:r w:rsidRPr="002E0ED8">
        <w:rPr>
          <w:rFonts w:ascii="Simplified Arabic Fixed" w:eastAsia="Times New Roman" w:hAnsi="Simplified Arabic Fixed" w:cs="Simplified Arabic Fixed"/>
          <w:b/>
          <w:bCs/>
          <w:lang w:val="es-ES" w:eastAsia="es-ES"/>
        </w:rPr>
        <w:t xml:space="preserve">SE </w:t>
      </w:r>
      <w:r w:rsidR="00187913">
        <w:rPr>
          <w:rFonts w:ascii="Simplified Arabic Fixed" w:eastAsia="Times New Roman" w:hAnsi="Simplified Arabic Fixed" w:cs="Simplified Arabic Fixed"/>
          <w:b/>
          <w:bCs/>
          <w:lang w:val="es-ES" w:eastAsia="es-ES"/>
        </w:rPr>
        <w:t xml:space="preserve">SOBRESEE </w:t>
      </w:r>
      <w:r w:rsidR="00187913">
        <w:rPr>
          <w:rFonts w:ascii="Simplified Arabic Fixed" w:eastAsia="Times New Roman" w:hAnsi="Simplified Arabic Fixed" w:cs="Simplified Arabic Fixed"/>
          <w:bCs/>
          <w:lang w:val="es-ES" w:eastAsia="es-ES"/>
        </w:rPr>
        <w:t>el presente recurso de inconformidad, en términos del considerando</w:t>
      </w:r>
      <w:r w:rsidR="00EF11EA" w:rsidRPr="002E0ED8">
        <w:rPr>
          <w:rFonts w:ascii="Simplified Arabic Fixed" w:eastAsia="Times New Roman" w:hAnsi="Simplified Arabic Fixed" w:cs="Simplified Arabic Fixed"/>
          <w:bCs/>
          <w:lang w:val="es-ES" w:eastAsia="es-ES"/>
        </w:rPr>
        <w:t xml:space="preserve"> </w:t>
      </w:r>
      <w:r w:rsidR="00187913">
        <w:rPr>
          <w:rFonts w:ascii="Simplified Arabic Fixed" w:eastAsia="Times New Roman" w:hAnsi="Simplified Arabic Fixed" w:cs="Simplified Arabic Fixed"/>
          <w:bCs/>
          <w:lang w:val="es-ES" w:eastAsia="es-ES"/>
        </w:rPr>
        <w:t>marcado con el numero V</w:t>
      </w:r>
      <w:r w:rsidR="00EF11EA" w:rsidRPr="002E0ED8">
        <w:rPr>
          <w:rFonts w:ascii="Simplified Arabic Fixed" w:eastAsia="Times New Roman" w:hAnsi="Simplified Arabic Fixed" w:cs="Simplified Arabic Fixed"/>
          <w:bCs/>
          <w:lang w:val="es-ES" w:eastAsia="es-ES"/>
        </w:rPr>
        <w:t xml:space="preserve"> de la presente resolución.-----------------------------------------</w:t>
      </w:r>
    </w:p>
    <w:p w:rsidR="00C30088" w:rsidRPr="002E0ED8" w:rsidRDefault="00C30088" w:rsidP="00187913">
      <w:pPr>
        <w:spacing w:after="0" w:line="360" w:lineRule="auto"/>
        <w:jc w:val="both"/>
        <w:rPr>
          <w:rFonts w:ascii="Simplified Arabic Fixed" w:eastAsia="Times New Roman" w:hAnsi="Simplified Arabic Fixed" w:cs="Simplified Arabic Fixed"/>
          <w:b/>
          <w:bCs/>
          <w:lang w:val="es-ES"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NOTIFÍQUESE PERSONALMENTE------------------------------------------</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 xml:space="preserve">Así lo proveyó y firma, el Lic. Jorge Gutiérrez Ramos, Síndico Municipal del Honorable Ayuntamiento de Atlixco, Estado de Puebla, </w:t>
      </w:r>
      <w:r w:rsidRPr="002E0ED8">
        <w:rPr>
          <w:rFonts w:ascii="Simplified Arabic Fixed" w:eastAsia="Times New Roman" w:hAnsi="Simplified Arabic Fixed" w:cs="Simplified Arabic Fixed"/>
          <w:b/>
          <w:bCs/>
          <w:lang w:eastAsia="es-ES"/>
        </w:rPr>
        <w:lastRenderedPageBreak/>
        <w:t>ante la fe de Rene Jesús Osorno Gámez Jefe del Departamento C de la Sindicatura Municipal del Ayuntamiento de Atlixco  quien autoriza y da fe en la misma fecha de su expedición.--------------------------</w:t>
      </w:r>
    </w:p>
    <w:p w:rsidR="00C30088" w:rsidRPr="002E0ED8" w:rsidRDefault="00C30088" w:rsidP="00187913">
      <w:pPr>
        <w:spacing w:after="0" w:line="360" w:lineRule="auto"/>
        <w:jc w:val="both"/>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LIC. JORGE GUTIÉRREZ RAMOS.</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SÍNDICO MUNICIPAL</w:t>
      </w:r>
    </w:p>
    <w:p w:rsidR="00C30088" w:rsidRPr="002E0ED8" w:rsidRDefault="00C30088" w:rsidP="00187913">
      <w:pPr>
        <w:spacing w:after="0" w:line="360" w:lineRule="auto"/>
        <w:rPr>
          <w:rFonts w:ascii="Simplified Arabic Fixed" w:eastAsia="Times New Roman" w:hAnsi="Simplified Arabic Fixed" w:cs="Simplified Arabic Fixed"/>
          <w:b/>
          <w:bCs/>
          <w:lang w:eastAsia="es-ES"/>
        </w:rPr>
      </w:pP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p>
    <w:p w:rsidR="00C30088" w:rsidRPr="002E0ED8" w:rsidRDefault="00187913" w:rsidP="00187913">
      <w:pPr>
        <w:spacing w:after="0" w:line="360" w:lineRule="auto"/>
        <w:jc w:val="center"/>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 xml:space="preserve">C. </w:t>
      </w:r>
      <w:r w:rsidR="00C30088" w:rsidRPr="002E0ED8">
        <w:rPr>
          <w:rFonts w:ascii="Simplified Arabic Fixed" w:eastAsia="Times New Roman" w:hAnsi="Simplified Arabic Fixed" w:cs="Simplified Arabic Fixed"/>
          <w:b/>
          <w:bCs/>
          <w:lang w:eastAsia="es-ES"/>
        </w:rPr>
        <w:t>RENE JESUS OSORNO GAMEZ</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JEFE DEL DTO. C</w:t>
      </w:r>
    </w:p>
    <w:p w:rsidR="00C30088" w:rsidRPr="002E0ED8" w:rsidRDefault="00C30088" w:rsidP="00187913">
      <w:pPr>
        <w:spacing w:after="0" w:line="360" w:lineRule="auto"/>
        <w:jc w:val="center"/>
        <w:rPr>
          <w:rFonts w:ascii="Simplified Arabic Fixed" w:eastAsia="Times New Roman" w:hAnsi="Simplified Arabic Fixed" w:cs="Simplified Arabic Fixed"/>
          <w:b/>
          <w:bCs/>
          <w:lang w:eastAsia="es-ES"/>
        </w:rPr>
      </w:pPr>
      <w:r w:rsidRPr="002E0ED8">
        <w:rPr>
          <w:rFonts w:ascii="Simplified Arabic Fixed" w:eastAsia="Times New Roman" w:hAnsi="Simplified Arabic Fixed" w:cs="Simplified Arabic Fixed"/>
          <w:b/>
          <w:bCs/>
          <w:lang w:eastAsia="es-ES"/>
        </w:rPr>
        <w:t>SINDICATURA MUNICIPAL</w:t>
      </w:r>
    </w:p>
    <w:p w:rsidR="00C30088" w:rsidRPr="002E0ED8" w:rsidRDefault="00C30088" w:rsidP="00187913">
      <w:pPr>
        <w:spacing w:after="0" w:line="360" w:lineRule="auto"/>
        <w:jc w:val="center"/>
        <w:rPr>
          <w:rFonts w:ascii="Simplified Arabic Fixed" w:eastAsia="Times New Roman" w:hAnsi="Simplified Arabic Fixed" w:cs="Simplified Arabic Fixed"/>
          <w:bCs/>
          <w:lang w:eastAsia="es-ES"/>
        </w:rPr>
      </w:pPr>
    </w:p>
    <w:p w:rsidR="00AD786E" w:rsidRPr="002E0ED8" w:rsidRDefault="00AD786E" w:rsidP="00187913">
      <w:pPr>
        <w:spacing w:after="0" w:line="360" w:lineRule="auto"/>
        <w:jc w:val="center"/>
        <w:rPr>
          <w:rFonts w:ascii="Simplified Arabic Fixed" w:eastAsia="Times New Roman" w:hAnsi="Simplified Arabic Fixed" w:cs="Simplified Arabic Fixed"/>
          <w:b/>
          <w:bCs/>
          <w:lang w:eastAsia="es-ES"/>
        </w:rPr>
      </w:pPr>
    </w:p>
    <w:sectPr w:rsidR="00AD786E" w:rsidRPr="002E0ED8" w:rsidSect="00273A4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3C" w:rsidRDefault="004C703C" w:rsidP="00786564">
      <w:pPr>
        <w:spacing w:after="0" w:line="240" w:lineRule="auto"/>
      </w:pPr>
      <w:r>
        <w:separator/>
      </w:r>
    </w:p>
  </w:endnote>
  <w:endnote w:type="continuationSeparator" w:id="0">
    <w:p w:rsidR="004C703C" w:rsidRDefault="004C703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330470"/>
      <w:docPartObj>
        <w:docPartGallery w:val="Page Numbers (Bottom of Page)"/>
        <w:docPartUnique/>
      </w:docPartObj>
    </w:sdtPr>
    <w:sdtEndPr/>
    <w:sdtContent>
      <w:sdt>
        <w:sdtPr>
          <w:id w:val="-1769616900"/>
          <w:docPartObj>
            <w:docPartGallery w:val="Page Numbers (Top of Page)"/>
            <w:docPartUnique/>
          </w:docPartObj>
        </w:sdtPr>
        <w:sdtEndPr/>
        <w:sdtContent>
          <w:p w:rsidR="00005EE7" w:rsidRDefault="00005EE7">
            <w:pPr>
              <w:pStyle w:val="Piedepgina"/>
              <w:jc w:val="right"/>
              <w:rPr>
                <w:b/>
                <w:bCs/>
                <w:sz w:val="24"/>
                <w:szCs w:val="24"/>
              </w:rPr>
            </w:pPr>
            <w:r>
              <w:rPr>
                <w:noProof/>
                <w:lang w:eastAsia="es-MX"/>
              </w:rPr>
              <mc:AlternateContent>
                <mc:Choice Requires="wps">
                  <w:drawing>
                    <wp:anchor distT="0" distB="0" distL="114300" distR="114300" simplePos="0" relativeHeight="251688960" behindDoc="0" locked="0" layoutInCell="1" allowOverlap="1" wp14:anchorId="5F37BBEE" wp14:editId="78317279">
                      <wp:simplePos x="0" y="0"/>
                      <wp:positionH relativeFrom="column">
                        <wp:posOffset>-41910</wp:posOffset>
                      </wp:positionH>
                      <wp:positionV relativeFrom="paragraph">
                        <wp:posOffset>97155</wp:posOffset>
                      </wp:positionV>
                      <wp:extent cx="1257300" cy="2000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5730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05EE7" w:rsidRPr="00005EE7" w:rsidRDefault="00005EE7">
                                  <w:pPr>
                                    <w:rPr>
                                      <w:b/>
                                      <w:sz w:val="16"/>
                                    </w:rPr>
                                  </w:pPr>
                                  <w:r w:rsidRPr="00005EE7">
                                    <w:rPr>
                                      <w:b/>
                                      <w:sz w:val="16"/>
                                    </w:rPr>
                                    <w:t>ELABORO: 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37BBEE" id="_x0000_t202" coordsize="21600,21600" o:spt="202" path="m,l,21600r21600,l21600,xe">
                      <v:stroke joinstyle="miter"/>
                      <v:path gradientshapeok="t" o:connecttype="rect"/>
                    </v:shapetype>
                    <v:shape id="Cuadro de texto 2" o:spid="_x0000_s1027" type="#_x0000_t202" style="position:absolute;left:0;text-align:left;margin-left:-3.3pt;margin-top:7.65pt;width:99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" fillcolor="white [3201]" strokecolor="white [3212]" strokeweight=".5pt">
                      <v:textbox>
                        <w:txbxContent>
                          <w:p w:rsidR="00005EE7" w:rsidRPr="00005EE7" w:rsidRDefault="00005EE7">
                            <w:pPr>
                              <w:rPr>
                                <w:b/>
                                <w:sz w:val="16"/>
                              </w:rPr>
                            </w:pPr>
                            <w:r w:rsidRPr="00005EE7">
                              <w:rPr>
                                <w:b/>
                                <w:sz w:val="16"/>
                              </w:rPr>
                              <w:t>ELABORO: ROG</w:t>
                            </w:r>
                          </w:p>
                        </w:txbxContent>
                      </v:textbox>
                    </v:shape>
                  </w:pict>
                </mc:Fallback>
              </mc:AlternateConten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172D5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2D50">
              <w:rPr>
                <w:b/>
                <w:bCs/>
                <w:noProof/>
              </w:rPr>
              <w:t>8</w:t>
            </w:r>
            <w:r>
              <w:rPr>
                <w:b/>
                <w:bCs/>
                <w:sz w:val="24"/>
                <w:szCs w:val="24"/>
              </w:rPr>
              <w:fldChar w:fldCharType="end"/>
            </w:r>
          </w:p>
          <w:p w:rsidR="00005EE7" w:rsidRPr="004C7D49" w:rsidRDefault="00005EE7" w:rsidP="00005EE7">
            <w:pPr>
              <w:ind w:left="-142"/>
              <w:rPr>
                <w:color w:val="1F497D"/>
                <w:sz w:val="28"/>
              </w:rPr>
            </w:pPr>
            <w:r w:rsidRPr="004C7D49">
              <w:rPr>
                <w:noProof/>
                <w:color w:val="1F497D"/>
                <w:sz w:val="28"/>
                <w:lang w:eastAsia="es-MX"/>
              </w:rPr>
              <w:drawing>
                <wp:inline distT="0" distB="0" distL="0" distR="0" wp14:anchorId="1C018412" wp14:editId="0134609D">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005EE7" w:rsidRPr="00005EE7" w:rsidRDefault="00005EE7" w:rsidP="00005EE7">
            <w:pPr>
              <w:rPr>
                <w:color w:val="1F497D"/>
                <w:sz w:val="28"/>
              </w:rPr>
            </w:pPr>
            <w:r w:rsidRPr="004C7D49">
              <w:rPr>
                <w:color w:val="1F497D"/>
                <w:sz w:val="28"/>
              </w:rPr>
              <w:t>Plaza de Armas No. 1 / Col. Centro / C.P. 74200 / Tel. (244) 44 50028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3C" w:rsidRDefault="004C703C" w:rsidP="00786564">
      <w:pPr>
        <w:spacing w:after="0" w:line="240" w:lineRule="auto"/>
      </w:pPr>
      <w:r>
        <w:separator/>
      </w:r>
    </w:p>
  </w:footnote>
  <w:footnote w:type="continuationSeparator" w:id="0">
    <w:p w:rsidR="004C703C" w:rsidRDefault="004C703C"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130C4"/>
    <w:multiLevelType w:val="hybridMultilevel"/>
    <w:tmpl w:val="E12C0170"/>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0C0E156C"/>
    <w:multiLevelType w:val="hybridMultilevel"/>
    <w:tmpl w:val="0624DDF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7">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92E7579"/>
    <w:multiLevelType w:val="hybridMultilevel"/>
    <w:tmpl w:val="0192A7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E74449"/>
    <w:multiLevelType w:val="hybridMultilevel"/>
    <w:tmpl w:val="CD1E95C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CF23E4B"/>
    <w:multiLevelType w:val="hybridMultilevel"/>
    <w:tmpl w:val="093EFD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486612"/>
    <w:multiLevelType w:val="hybridMultilevel"/>
    <w:tmpl w:val="0B1A2EF2"/>
    <w:lvl w:ilvl="0" w:tplc="080A0013">
      <w:start w:val="1"/>
      <w:numFmt w:val="upperRoman"/>
      <w:lvlText w:val="%1."/>
      <w:lvlJc w:val="righ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2">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5"/>
  </w:num>
  <w:num w:numId="4">
    <w:abstractNumId w:val="13"/>
  </w:num>
  <w:num w:numId="5">
    <w:abstractNumId w:val="20"/>
  </w:num>
  <w:num w:numId="6">
    <w:abstractNumId w:val="11"/>
  </w:num>
  <w:num w:numId="7">
    <w:abstractNumId w:val="24"/>
  </w:num>
  <w:num w:numId="8">
    <w:abstractNumId w:val="23"/>
  </w:num>
  <w:num w:numId="9">
    <w:abstractNumId w:val="0"/>
  </w:num>
  <w:num w:numId="10">
    <w:abstractNumId w:val="4"/>
  </w:num>
  <w:num w:numId="11">
    <w:abstractNumId w:val="18"/>
  </w:num>
  <w:num w:numId="12">
    <w:abstractNumId w:val="26"/>
  </w:num>
  <w:num w:numId="13">
    <w:abstractNumId w:val="12"/>
  </w:num>
  <w:num w:numId="14">
    <w:abstractNumId w:val="9"/>
  </w:num>
  <w:num w:numId="15">
    <w:abstractNumId w:val="17"/>
  </w:num>
  <w:num w:numId="16">
    <w:abstractNumId w:val="19"/>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7"/>
  </w:num>
  <w:num w:numId="22">
    <w:abstractNumId w:val="10"/>
  </w:num>
  <w:num w:numId="23">
    <w:abstractNumId w:val="14"/>
  </w:num>
  <w:num w:numId="24">
    <w:abstractNumId w:val="8"/>
  </w:num>
  <w:num w:numId="25">
    <w:abstractNumId w:val="3"/>
  </w:num>
  <w:num w:numId="26">
    <w:abstractNumId w:val="15"/>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5EE7"/>
    <w:rsid w:val="00014FCD"/>
    <w:rsid w:val="00023A28"/>
    <w:rsid w:val="0002526E"/>
    <w:rsid w:val="00030E72"/>
    <w:rsid w:val="00036337"/>
    <w:rsid w:val="0004078F"/>
    <w:rsid w:val="00043242"/>
    <w:rsid w:val="00044FFF"/>
    <w:rsid w:val="00050B98"/>
    <w:rsid w:val="00055DDB"/>
    <w:rsid w:val="000643C5"/>
    <w:rsid w:val="0006596F"/>
    <w:rsid w:val="00072225"/>
    <w:rsid w:val="000A0FFA"/>
    <w:rsid w:val="000A5BDB"/>
    <w:rsid w:val="000A6F34"/>
    <w:rsid w:val="000B5F27"/>
    <w:rsid w:val="000C1EEA"/>
    <w:rsid w:val="000C4EC9"/>
    <w:rsid w:val="000C5D5F"/>
    <w:rsid w:val="000D17CB"/>
    <w:rsid w:val="000D6509"/>
    <w:rsid w:val="000F4F15"/>
    <w:rsid w:val="000F53F4"/>
    <w:rsid w:val="00102EE6"/>
    <w:rsid w:val="00112F46"/>
    <w:rsid w:val="00121346"/>
    <w:rsid w:val="001219E1"/>
    <w:rsid w:val="00131911"/>
    <w:rsid w:val="00134200"/>
    <w:rsid w:val="00145849"/>
    <w:rsid w:val="00151DA6"/>
    <w:rsid w:val="00153C76"/>
    <w:rsid w:val="001546C0"/>
    <w:rsid w:val="00172D50"/>
    <w:rsid w:val="0017304B"/>
    <w:rsid w:val="00174995"/>
    <w:rsid w:val="001762C5"/>
    <w:rsid w:val="00180866"/>
    <w:rsid w:val="00180E08"/>
    <w:rsid w:val="0018395D"/>
    <w:rsid w:val="00185A26"/>
    <w:rsid w:val="00187913"/>
    <w:rsid w:val="00191269"/>
    <w:rsid w:val="0019328E"/>
    <w:rsid w:val="001A14B5"/>
    <w:rsid w:val="001B2822"/>
    <w:rsid w:val="001D478A"/>
    <w:rsid w:val="001E0D41"/>
    <w:rsid w:val="0021693F"/>
    <w:rsid w:val="00220153"/>
    <w:rsid w:val="00221D08"/>
    <w:rsid w:val="00227369"/>
    <w:rsid w:val="00230829"/>
    <w:rsid w:val="00234F70"/>
    <w:rsid w:val="00235460"/>
    <w:rsid w:val="002404DE"/>
    <w:rsid w:val="002440D4"/>
    <w:rsid w:val="002444A0"/>
    <w:rsid w:val="00246E02"/>
    <w:rsid w:val="00251A53"/>
    <w:rsid w:val="002536B8"/>
    <w:rsid w:val="0026549E"/>
    <w:rsid w:val="00273A49"/>
    <w:rsid w:val="00274167"/>
    <w:rsid w:val="002A1B79"/>
    <w:rsid w:val="002D38AE"/>
    <w:rsid w:val="002E0ED8"/>
    <w:rsid w:val="002E304C"/>
    <w:rsid w:val="002E35A9"/>
    <w:rsid w:val="002E5131"/>
    <w:rsid w:val="00305D56"/>
    <w:rsid w:val="003110B1"/>
    <w:rsid w:val="0031709D"/>
    <w:rsid w:val="00337C05"/>
    <w:rsid w:val="00361726"/>
    <w:rsid w:val="00362835"/>
    <w:rsid w:val="003632D2"/>
    <w:rsid w:val="003666BC"/>
    <w:rsid w:val="00372F22"/>
    <w:rsid w:val="00373CD6"/>
    <w:rsid w:val="00376994"/>
    <w:rsid w:val="003837B5"/>
    <w:rsid w:val="00391F1C"/>
    <w:rsid w:val="00392B3D"/>
    <w:rsid w:val="00396B11"/>
    <w:rsid w:val="003B12EA"/>
    <w:rsid w:val="003B7D4F"/>
    <w:rsid w:val="003C0606"/>
    <w:rsid w:val="003C166B"/>
    <w:rsid w:val="003C418F"/>
    <w:rsid w:val="003C46BA"/>
    <w:rsid w:val="003F0614"/>
    <w:rsid w:val="003F140E"/>
    <w:rsid w:val="003F4E02"/>
    <w:rsid w:val="003F755D"/>
    <w:rsid w:val="00404D37"/>
    <w:rsid w:val="0041642B"/>
    <w:rsid w:val="00431326"/>
    <w:rsid w:val="00441DD8"/>
    <w:rsid w:val="00442616"/>
    <w:rsid w:val="00447B06"/>
    <w:rsid w:val="00447D5C"/>
    <w:rsid w:val="00451C8D"/>
    <w:rsid w:val="00456F55"/>
    <w:rsid w:val="004624B6"/>
    <w:rsid w:val="00464C24"/>
    <w:rsid w:val="00470666"/>
    <w:rsid w:val="00491A77"/>
    <w:rsid w:val="00493F94"/>
    <w:rsid w:val="004B201A"/>
    <w:rsid w:val="004B747A"/>
    <w:rsid w:val="004C4332"/>
    <w:rsid w:val="004C703C"/>
    <w:rsid w:val="004C7D49"/>
    <w:rsid w:val="004D1E36"/>
    <w:rsid w:val="004D2A05"/>
    <w:rsid w:val="004D3AF8"/>
    <w:rsid w:val="004D640A"/>
    <w:rsid w:val="004E6579"/>
    <w:rsid w:val="004F1D34"/>
    <w:rsid w:val="004F23C9"/>
    <w:rsid w:val="004F3439"/>
    <w:rsid w:val="004F3939"/>
    <w:rsid w:val="004F4F29"/>
    <w:rsid w:val="00506905"/>
    <w:rsid w:val="00506B4B"/>
    <w:rsid w:val="00534D5D"/>
    <w:rsid w:val="00534DBD"/>
    <w:rsid w:val="00535D14"/>
    <w:rsid w:val="005425C0"/>
    <w:rsid w:val="0055022D"/>
    <w:rsid w:val="005558FA"/>
    <w:rsid w:val="005606FC"/>
    <w:rsid w:val="00562FA2"/>
    <w:rsid w:val="00581786"/>
    <w:rsid w:val="00582671"/>
    <w:rsid w:val="005973D6"/>
    <w:rsid w:val="005A2C60"/>
    <w:rsid w:val="005A3EB0"/>
    <w:rsid w:val="005B186B"/>
    <w:rsid w:val="005B3FA0"/>
    <w:rsid w:val="005B59D6"/>
    <w:rsid w:val="005B6134"/>
    <w:rsid w:val="005C0E3F"/>
    <w:rsid w:val="005C7282"/>
    <w:rsid w:val="005D41A2"/>
    <w:rsid w:val="005D4DC8"/>
    <w:rsid w:val="005D71F6"/>
    <w:rsid w:val="005D7548"/>
    <w:rsid w:val="005E1ED8"/>
    <w:rsid w:val="005E4193"/>
    <w:rsid w:val="005E5DE8"/>
    <w:rsid w:val="005E759B"/>
    <w:rsid w:val="0060454A"/>
    <w:rsid w:val="0061218F"/>
    <w:rsid w:val="00625B12"/>
    <w:rsid w:val="0065122D"/>
    <w:rsid w:val="00660B78"/>
    <w:rsid w:val="006674E6"/>
    <w:rsid w:val="006715D4"/>
    <w:rsid w:val="0068476C"/>
    <w:rsid w:val="00685755"/>
    <w:rsid w:val="00696982"/>
    <w:rsid w:val="00697D67"/>
    <w:rsid w:val="006A1ADA"/>
    <w:rsid w:val="006B39E5"/>
    <w:rsid w:val="006C0F12"/>
    <w:rsid w:val="006D32D2"/>
    <w:rsid w:val="006E01BA"/>
    <w:rsid w:val="006E1172"/>
    <w:rsid w:val="006E3A69"/>
    <w:rsid w:val="006F4071"/>
    <w:rsid w:val="00702F76"/>
    <w:rsid w:val="00705675"/>
    <w:rsid w:val="007114A5"/>
    <w:rsid w:val="00715A4D"/>
    <w:rsid w:val="00720853"/>
    <w:rsid w:val="00721B46"/>
    <w:rsid w:val="007245C5"/>
    <w:rsid w:val="00745D48"/>
    <w:rsid w:val="007522C5"/>
    <w:rsid w:val="00752CAB"/>
    <w:rsid w:val="00753F9D"/>
    <w:rsid w:val="00767B23"/>
    <w:rsid w:val="00771C52"/>
    <w:rsid w:val="007810BC"/>
    <w:rsid w:val="007854C5"/>
    <w:rsid w:val="00786564"/>
    <w:rsid w:val="00786C90"/>
    <w:rsid w:val="00787D6C"/>
    <w:rsid w:val="007A27DF"/>
    <w:rsid w:val="007B4ED9"/>
    <w:rsid w:val="007B5CFD"/>
    <w:rsid w:val="007D127F"/>
    <w:rsid w:val="007D3BDA"/>
    <w:rsid w:val="007D4F5F"/>
    <w:rsid w:val="007E05F3"/>
    <w:rsid w:val="007E1E1B"/>
    <w:rsid w:val="007E1FE1"/>
    <w:rsid w:val="007E6ADE"/>
    <w:rsid w:val="007F2A4C"/>
    <w:rsid w:val="007F64FC"/>
    <w:rsid w:val="007F6C60"/>
    <w:rsid w:val="00807950"/>
    <w:rsid w:val="008168B2"/>
    <w:rsid w:val="00822A52"/>
    <w:rsid w:val="00835244"/>
    <w:rsid w:val="00836177"/>
    <w:rsid w:val="00840297"/>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1068"/>
    <w:rsid w:val="008E2774"/>
    <w:rsid w:val="008E5A33"/>
    <w:rsid w:val="008F1143"/>
    <w:rsid w:val="008F2EE9"/>
    <w:rsid w:val="00903B82"/>
    <w:rsid w:val="00904BA5"/>
    <w:rsid w:val="009062A7"/>
    <w:rsid w:val="00906FBB"/>
    <w:rsid w:val="00933E17"/>
    <w:rsid w:val="00941913"/>
    <w:rsid w:val="00945039"/>
    <w:rsid w:val="00962947"/>
    <w:rsid w:val="00973191"/>
    <w:rsid w:val="00974335"/>
    <w:rsid w:val="00976FD0"/>
    <w:rsid w:val="00992231"/>
    <w:rsid w:val="009A0051"/>
    <w:rsid w:val="009B3C9D"/>
    <w:rsid w:val="009B5EC6"/>
    <w:rsid w:val="009B7DF4"/>
    <w:rsid w:val="009C2D19"/>
    <w:rsid w:val="009C5D74"/>
    <w:rsid w:val="009D110F"/>
    <w:rsid w:val="009D23C8"/>
    <w:rsid w:val="009D57D8"/>
    <w:rsid w:val="009E3A36"/>
    <w:rsid w:val="009E468D"/>
    <w:rsid w:val="009F0934"/>
    <w:rsid w:val="009F2C7B"/>
    <w:rsid w:val="009F547B"/>
    <w:rsid w:val="00A003A5"/>
    <w:rsid w:val="00A10A0C"/>
    <w:rsid w:val="00A11062"/>
    <w:rsid w:val="00A147D6"/>
    <w:rsid w:val="00A153D1"/>
    <w:rsid w:val="00A1627C"/>
    <w:rsid w:val="00A27DDA"/>
    <w:rsid w:val="00A3159E"/>
    <w:rsid w:val="00A37CFF"/>
    <w:rsid w:val="00A55D6B"/>
    <w:rsid w:val="00A56A9A"/>
    <w:rsid w:val="00A573C2"/>
    <w:rsid w:val="00A61C61"/>
    <w:rsid w:val="00A73485"/>
    <w:rsid w:val="00A738B9"/>
    <w:rsid w:val="00A81BC3"/>
    <w:rsid w:val="00A83922"/>
    <w:rsid w:val="00A85AAD"/>
    <w:rsid w:val="00A8730B"/>
    <w:rsid w:val="00A87846"/>
    <w:rsid w:val="00A974AE"/>
    <w:rsid w:val="00AA1452"/>
    <w:rsid w:val="00AB5734"/>
    <w:rsid w:val="00AB5A0C"/>
    <w:rsid w:val="00AB73EA"/>
    <w:rsid w:val="00AC16C5"/>
    <w:rsid w:val="00AD4971"/>
    <w:rsid w:val="00AD5E76"/>
    <w:rsid w:val="00AD694E"/>
    <w:rsid w:val="00AD786E"/>
    <w:rsid w:val="00AE00C5"/>
    <w:rsid w:val="00AE421F"/>
    <w:rsid w:val="00AE4D24"/>
    <w:rsid w:val="00AF57FE"/>
    <w:rsid w:val="00B043D7"/>
    <w:rsid w:val="00B05AC0"/>
    <w:rsid w:val="00B07AA6"/>
    <w:rsid w:val="00B07FF4"/>
    <w:rsid w:val="00B1196C"/>
    <w:rsid w:val="00B22867"/>
    <w:rsid w:val="00B22A95"/>
    <w:rsid w:val="00B239AB"/>
    <w:rsid w:val="00B365A5"/>
    <w:rsid w:val="00B370F3"/>
    <w:rsid w:val="00B377C8"/>
    <w:rsid w:val="00B37BF2"/>
    <w:rsid w:val="00B37CB7"/>
    <w:rsid w:val="00B43570"/>
    <w:rsid w:val="00B44D4D"/>
    <w:rsid w:val="00B511FA"/>
    <w:rsid w:val="00B52DD4"/>
    <w:rsid w:val="00B5359B"/>
    <w:rsid w:val="00B56FB9"/>
    <w:rsid w:val="00B65ACB"/>
    <w:rsid w:val="00B67BCD"/>
    <w:rsid w:val="00B719F1"/>
    <w:rsid w:val="00B73D74"/>
    <w:rsid w:val="00B901F6"/>
    <w:rsid w:val="00B90EC1"/>
    <w:rsid w:val="00B921E2"/>
    <w:rsid w:val="00BA2C9D"/>
    <w:rsid w:val="00BA3A60"/>
    <w:rsid w:val="00BB0B4E"/>
    <w:rsid w:val="00BB1B99"/>
    <w:rsid w:val="00BC04EB"/>
    <w:rsid w:val="00BC1A76"/>
    <w:rsid w:val="00BD200C"/>
    <w:rsid w:val="00BD59A4"/>
    <w:rsid w:val="00BD5B74"/>
    <w:rsid w:val="00BE2CA0"/>
    <w:rsid w:val="00BF1157"/>
    <w:rsid w:val="00C00B53"/>
    <w:rsid w:val="00C038D1"/>
    <w:rsid w:val="00C043DA"/>
    <w:rsid w:val="00C10AA8"/>
    <w:rsid w:val="00C2219B"/>
    <w:rsid w:val="00C23448"/>
    <w:rsid w:val="00C30088"/>
    <w:rsid w:val="00C425F4"/>
    <w:rsid w:val="00C52E35"/>
    <w:rsid w:val="00C53A6C"/>
    <w:rsid w:val="00C55C8B"/>
    <w:rsid w:val="00C56733"/>
    <w:rsid w:val="00C72EA3"/>
    <w:rsid w:val="00C80E1E"/>
    <w:rsid w:val="00C86459"/>
    <w:rsid w:val="00C86A55"/>
    <w:rsid w:val="00C90D9B"/>
    <w:rsid w:val="00C9383A"/>
    <w:rsid w:val="00C94FD8"/>
    <w:rsid w:val="00C97C57"/>
    <w:rsid w:val="00CA3A9F"/>
    <w:rsid w:val="00CA621D"/>
    <w:rsid w:val="00CA70E5"/>
    <w:rsid w:val="00CB0FB1"/>
    <w:rsid w:val="00CB5061"/>
    <w:rsid w:val="00CF255D"/>
    <w:rsid w:val="00CF2FD4"/>
    <w:rsid w:val="00CF55F0"/>
    <w:rsid w:val="00D12E9D"/>
    <w:rsid w:val="00D16432"/>
    <w:rsid w:val="00D177A8"/>
    <w:rsid w:val="00D20B69"/>
    <w:rsid w:val="00D23441"/>
    <w:rsid w:val="00D237C8"/>
    <w:rsid w:val="00D257D7"/>
    <w:rsid w:val="00D26AB8"/>
    <w:rsid w:val="00D27570"/>
    <w:rsid w:val="00D33D8F"/>
    <w:rsid w:val="00D35CCA"/>
    <w:rsid w:val="00D41ABB"/>
    <w:rsid w:val="00D436A0"/>
    <w:rsid w:val="00D449D2"/>
    <w:rsid w:val="00D52811"/>
    <w:rsid w:val="00D63DBA"/>
    <w:rsid w:val="00D672DB"/>
    <w:rsid w:val="00D701D9"/>
    <w:rsid w:val="00D72BE8"/>
    <w:rsid w:val="00D84A9B"/>
    <w:rsid w:val="00D861A0"/>
    <w:rsid w:val="00D91BEE"/>
    <w:rsid w:val="00D950CE"/>
    <w:rsid w:val="00D96112"/>
    <w:rsid w:val="00D96A45"/>
    <w:rsid w:val="00DA0358"/>
    <w:rsid w:val="00DB4631"/>
    <w:rsid w:val="00DB6467"/>
    <w:rsid w:val="00DB6B7E"/>
    <w:rsid w:val="00DC2826"/>
    <w:rsid w:val="00DC73DC"/>
    <w:rsid w:val="00DD0A65"/>
    <w:rsid w:val="00DD13F1"/>
    <w:rsid w:val="00DD182F"/>
    <w:rsid w:val="00DE55CA"/>
    <w:rsid w:val="00DF0D25"/>
    <w:rsid w:val="00DF4B54"/>
    <w:rsid w:val="00E01A8D"/>
    <w:rsid w:val="00E0456E"/>
    <w:rsid w:val="00E14A5A"/>
    <w:rsid w:val="00E20CFD"/>
    <w:rsid w:val="00E22833"/>
    <w:rsid w:val="00E242F0"/>
    <w:rsid w:val="00E327A7"/>
    <w:rsid w:val="00E3391D"/>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D00BE"/>
    <w:rsid w:val="00EE3278"/>
    <w:rsid w:val="00EE5961"/>
    <w:rsid w:val="00EF11EA"/>
    <w:rsid w:val="00EF74BD"/>
    <w:rsid w:val="00F00D01"/>
    <w:rsid w:val="00F0226E"/>
    <w:rsid w:val="00F10A1E"/>
    <w:rsid w:val="00F12848"/>
    <w:rsid w:val="00F17C0A"/>
    <w:rsid w:val="00F21387"/>
    <w:rsid w:val="00F4392B"/>
    <w:rsid w:val="00F50106"/>
    <w:rsid w:val="00F84A72"/>
    <w:rsid w:val="00FA1581"/>
    <w:rsid w:val="00FA2631"/>
    <w:rsid w:val="00FA4DF1"/>
    <w:rsid w:val="00FB0177"/>
    <w:rsid w:val="00FB0D84"/>
    <w:rsid w:val="00FB10AF"/>
    <w:rsid w:val="00FC5D56"/>
    <w:rsid w:val="00FD0A8D"/>
    <w:rsid w:val="00FD390D"/>
    <w:rsid w:val="00FD5F56"/>
    <w:rsid w:val="00FD6AB7"/>
    <w:rsid w:val="00FD7184"/>
    <w:rsid w:val="00FE169D"/>
    <w:rsid w:val="00FF27FD"/>
    <w:rsid w:val="00FF4357"/>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8398-48BF-41EF-838C-CDB5F00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311</TotalTime>
  <Pages>8</Pages>
  <Words>2429</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Rene</cp:lastModifiedBy>
  <cp:revision>7</cp:revision>
  <cp:lastPrinted>2014-10-28T18:56:00Z</cp:lastPrinted>
  <dcterms:created xsi:type="dcterms:W3CDTF">2015-12-01T15:07:00Z</dcterms:created>
  <dcterms:modified xsi:type="dcterms:W3CDTF">2017-03-21T19:07:00Z</dcterms:modified>
</cp:coreProperties>
</file>