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20" w:rsidRPr="00875417" w:rsidRDefault="00345620" w:rsidP="00345620">
      <w:pPr>
        <w:jc w:val="both"/>
        <w:rPr>
          <w:rFonts w:ascii="Arial" w:hAnsi="Arial" w:cs="Arial"/>
          <w:b/>
          <w:sz w:val="22"/>
          <w:szCs w:val="22"/>
          <w:lang w:val="es-ES_tradnl"/>
        </w:rPr>
      </w:pPr>
    </w:p>
    <w:p w:rsidR="00345620" w:rsidRPr="00875417" w:rsidRDefault="00345620" w:rsidP="00345620">
      <w:pPr>
        <w:jc w:val="both"/>
        <w:rPr>
          <w:rFonts w:ascii="Arial" w:hAnsi="Arial" w:cs="Arial"/>
          <w:b/>
          <w:sz w:val="22"/>
          <w:szCs w:val="22"/>
          <w:lang w:val="es-ES_tradnl"/>
        </w:rPr>
      </w:pPr>
      <w:r w:rsidRPr="00875417">
        <w:rPr>
          <w:rFonts w:ascii="Arial" w:hAnsi="Arial" w:cs="Arial"/>
          <w:b/>
          <w:sz w:val="22"/>
          <w:szCs w:val="22"/>
          <w:lang w:val="es-ES_tradnl"/>
        </w:rPr>
        <w:t>Dictamen de Excepción a la Licitación Pública por el Procedimiento de Adjudicación Directa</w:t>
      </w:r>
      <w:r w:rsidRPr="00875417">
        <w:rPr>
          <w:rFonts w:ascii="Arial" w:hAnsi="Arial" w:cs="Arial"/>
          <w:sz w:val="22"/>
          <w:szCs w:val="22"/>
          <w:lang w:val="es-ES_tradnl"/>
        </w:rPr>
        <w:t xml:space="preserve">, que emite el Ayuntamiento a través del Comité Municipal de Adjudicaciones, mediante el cual se justifica la adjudicación de la prestación de servicios </w:t>
      </w:r>
      <w:r w:rsidRPr="00875417">
        <w:rPr>
          <w:rFonts w:ascii="Arial" w:hAnsi="Arial" w:cs="Arial"/>
          <w:b/>
          <w:sz w:val="22"/>
          <w:szCs w:val="22"/>
          <w:lang w:val="es-ES_tradnl"/>
        </w:rPr>
        <w:t xml:space="preserve">No. </w:t>
      </w:r>
      <w:r w:rsidRPr="00875417">
        <w:rPr>
          <w:rFonts w:ascii="Arial" w:hAnsi="Arial" w:cs="Arial"/>
          <w:b/>
          <w:sz w:val="22"/>
          <w:szCs w:val="22"/>
          <w:lang w:val="es-MX"/>
        </w:rPr>
        <w:t xml:space="preserve">CMADJ-190-2016 </w:t>
      </w:r>
      <w:r w:rsidRPr="00875417">
        <w:rPr>
          <w:rFonts w:ascii="Arial" w:hAnsi="Arial" w:cs="Arial"/>
          <w:sz w:val="22"/>
          <w:szCs w:val="22"/>
          <w:lang w:val="es-ES_tradnl"/>
        </w:rPr>
        <w:t>denominada “</w:t>
      </w:r>
      <w:r w:rsidRPr="00875417">
        <w:rPr>
          <w:rFonts w:ascii="Arial" w:hAnsi="Arial" w:cs="Arial"/>
          <w:b/>
          <w:sz w:val="22"/>
          <w:szCs w:val="22"/>
          <w:lang w:val="es-ES_tradnl"/>
        </w:rPr>
        <w:t xml:space="preserve">Digitalización de Documentos y Generación de Expedientes de Adjudicación, Expedientes de Obra y Pólizas de Egresos de la Administración, 2014-2018” </w:t>
      </w:r>
      <w:r w:rsidRPr="00875417">
        <w:rPr>
          <w:rFonts w:ascii="Arial" w:hAnsi="Arial" w:cs="Arial"/>
          <w:sz w:val="22"/>
          <w:szCs w:val="22"/>
          <w:lang w:val="es-ES_tradnl"/>
        </w:rPr>
        <w:t>de conformidad con lo siguiente:</w:t>
      </w:r>
    </w:p>
    <w:p w:rsidR="00345620" w:rsidRPr="00875417" w:rsidRDefault="00345620" w:rsidP="00345620">
      <w:pPr>
        <w:pStyle w:val="Default"/>
        <w:spacing w:before="100" w:beforeAutospacing="1" w:after="100" w:afterAutospacing="1"/>
        <w:jc w:val="both"/>
        <w:rPr>
          <w:b/>
          <w:sz w:val="22"/>
          <w:szCs w:val="22"/>
          <w:lang w:val="es-ES_tradnl"/>
        </w:rPr>
      </w:pPr>
      <w:r w:rsidRPr="00875417">
        <w:rPr>
          <w:sz w:val="22"/>
          <w:szCs w:val="22"/>
        </w:rPr>
        <w:t xml:space="preserve">En la ciudad de Atlixco, Puebla, siendo las once horas del día </w:t>
      </w:r>
      <w:r w:rsidR="00875417" w:rsidRPr="00875417">
        <w:rPr>
          <w:sz w:val="22"/>
          <w:szCs w:val="22"/>
        </w:rPr>
        <w:t>treinta</w:t>
      </w:r>
      <w:r w:rsidRPr="00875417">
        <w:rPr>
          <w:sz w:val="22"/>
          <w:szCs w:val="22"/>
        </w:rPr>
        <w:t xml:space="preserve"> de Mayo de dos mil dieciséis, </w:t>
      </w:r>
      <w:r w:rsidRPr="00875417">
        <w:rPr>
          <w:sz w:val="22"/>
          <w:szCs w:val="22"/>
          <w:lang w:val="es-MX"/>
        </w:rPr>
        <w:t xml:space="preserve">en las oficinas del </w:t>
      </w:r>
      <w:r w:rsidRPr="00875417">
        <w:rPr>
          <w:sz w:val="22"/>
          <w:szCs w:val="22"/>
          <w:lang w:val="es-ES_tradnl"/>
        </w:rPr>
        <w:t>Comité Municipal de Adjudicaciones</w:t>
      </w:r>
      <w:r w:rsidRPr="00875417">
        <w:rPr>
          <w:sz w:val="22"/>
          <w:szCs w:val="22"/>
          <w:lang w:val="es-MX"/>
        </w:rPr>
        <w:t xml:space="preserve">, con la presencia del: Ing. José Luis </w:t>
      </w:r>
      <w:proofErr w:type="spellStart"/>
      <w:r w:rsidRPr="00875417">
        <w:rPr>
          <w:sz w:val="22"/>
          <w:szCs w:val="22"/>
          <w:lang w:val="es-MX"/>
        </w:rPr>
        <w:t>Galeazzi</w:t>
      </w:r>
      <w:proofErr w:type="spellEnd"/>
      <w:r w:rsidRPr="00875417">
        <w:rPr>
          <w:sz w:val="22"/>
          <w:szCs w:val="22"/>
          <w:lang w:val="es-MX"/>
        </w:rPr>
        <w:t xml:space="preserve"> Berra, P</w:t>
      </w:r>
      <w:r w:rsidRPr="00875417">
        <w:rPr>
          <w:sz w:val="22"/>
          <w:szCs w:val="22"/>
        </w:rPr>
        <w:t xml:space="preserve">residente del Comité Municipal de Adjudicaciones; L.A.E. Ángela Pérez Flores, </w:t>
      </w:r>
      <w:r w:rsidRPr="00875417">
        <w:rPr>
          <w:sz w:val="22"/>
          <w:szCs w:val="22"/>
          <w:lang w:val="es-MX"/>
        </w:rPr>
        <w:t>S</w:t>
      </w:r>
      <w:proofErr w:type="spellStart"/>
      <w:r w:rsidRPr="00875417">
        <w:rPr>
          <w:sz w:val="22"/>
          <w:szCs w:val="22"/>
        </w:rPr>
        <w:t>ecretario</w:t>
      </w:r>
      <w:proofErr w:type="spellEnd"/>
      <w:r w:rsidRPr="00875417">
        <w:rPr>
          <w:sz w:val="22"/>
          <w:szCs w:val="22"/>
        </w:rPr>
        <w:t xml:space="preserve"> Ejecutivo; Ing. Raúl López </w:t>
      </w:r>
      <w:proofErr w:type="spellStart"/>
      <w:r w:rsidRPr="00875417">
        <w:rPr>
          <w:sz w:val="22"/>
          <w:szCs w:val="22"/>
        </w:rPr>
        <w:t>Zitle</w:t>
      </w:r>
      <w:proofErr w:type="spellEnd"/>
      <w:r w:rsidRPr="00875417">
        <w:rPr>
          <w:sz w:val="22"/>
          <w:szCs w:val="22"/>
        </w:rPr>
        <w:t xml:space="preserve">, Secretario Técnico; Lic. Graciela </w:t>
      </w:r>
      <w:proofErr w:type="spellStart"/>
      <w:r w:rsidRPr="00875417">
        <w:rPr>
          <w:sz w:val="22"/>
          <w:szCs w:val="22"/>
        </w:rPr>
        <w:t>Cantoran</w:t>
      </w:r>
      <w:proofErr w:type="spellEnd"/>
      <w:r w:rsidRPr="00875417">
        <w:rPr>
          <w:sz w:val="22"/>
          <w:szCs w:val="22"/>
        </w:rPr>
        <w:t xml:space="preserve"> Nájera, Vocal; C. Cristina González Carrasco, Vocal; C.P. Norma Gil Jiménez, Suplente del Vocal; </w:t>
      </w:r>
      <w:r w:rsidRPr="00875417">
        <w:rPr>
          <w:sz w:val="22"/>
          <w:szCs w:val="22"/>
          <w:lang w:val="es-MX"/>
        </w:rPr>
        <w:t xml:space="preserve">Mtra. Laura Elena Flores Suñer, Vocal; C. María del Carmen Pérez Muñoz, Vocal; Arq. Ignacio Lozano Torres, Vocal; </w:t>
      </w:r>
      <w:r w:rsidRPr="00875417">
        <w:rPr>
          <w:sz w:val="22"/>
          <w:szCs w:val="22"/>
        </w:rPr>
        <w:t xml:space="preserve">Lic. </w:t>
      </w:r>
      <w:proofErr w:type="spellStart"/>
      <w:r w:rsidRPr="00875417">
        <w:rPr>
          <w:sz w:val="22"/>
          <w:szCs w:val="22"/>
        </w:rPr>
        <w:t>Hortencia</w:t>
      </w:r>
      <w:proofErr w:type="spellEnd"/>
      <w:r w:rsidRPr="00875417">
        <w:rPr>
          <w:sz w:val="22"/>
          <w:szCs w:val="22"/>
        </w:rPr>
        <w:t xml:space="preserve"> Gómez </w:t>
      </w:r>
      <w:proofErr w:type="spellStart"/>
      <w:r w:rsidRPr="00875417">
        <w:rPr>
          <w:sz w:val="22"/>
          <w:szCs w:val="22"/>
        </w:rPr>
        <w:t>Zempoaltecatl</w:t>
      </w:r>
      <w:proofErr w:type="spellEnd"/>
      <w:r w:rsidRPr="00875417">
        <w:rPr>
          <w:sz w:val="22"/>
          <w:szCs w:val="22"/>
        </w:rPr>
        <w:t>, Comisario del Comité Municipal de Adjudicaciones</w:t>
      </w:r>
      <w:r w:rsidRPr="00875417">
        <w:rPr>
          <w:sz w:val="22"/>
          <w:szCs w:val="22"/>
          <w:lang w:val="es-MX"/>
        </w:rPr>
        <w:t xml:space="preserve">, </w:t>
      </w:r>
      <w:r w:rsidRPr="00875417">
        <w:rPr>
          <w:snapToGrid w:val="0"/>
          <w:sz w:val="22"/>
          <w:szCs w:val="22"/>
        </w:rPr>
        <w:t>con fundamento en los artículos 15 fracción IV, 17,</w:t>
      </w:r>
      <w:r w:rsidR="00875417" w:rsidRPr="00875417">
        <w:rPr>
          <w:snapToGrid w:val="0"/>
          <w:sz w:val="22"/>
          <w:szCs w:val="22"/>
        </w:rPr>
        <w:t xml:space="preserve"> 19, </w:t>
      </w:r>
      <w:r w:rsidRPr="00875417">
        <w:rPr>
          <w:snapToGrid w:val="0"/>
          <w:sz w:val="22"/>
          <w:szCs w:val="22"/>
        </w:rPr>
        <w:t xml:space="preserve"> 20 fracción III, 22, 47 fracción IV y 67 de la Ley de Adquisiciones, Arrendamientos y Servicios del Sector Público Estatal y Municipal</w:t>
      </w:r>
      <w:r w:rsidRPr="00875417">
        <w:rPr>
          <w:sz w:val="22"/>
          <w:szCs w:val="22"/>
        </w:rPr>
        <w:t xml:space="preserve"> y con el fin de evaluar y determinar la procedencia de contratar bajo </w:t>
      </w:r>
      <w:r w:rsidRPr="00875417">
        <w:rPr>
          <w:sz w:val="22"/>
          <w:szCs w:val="22"/>
          <w:lang w:val="es-ES_tradnl"/>
        </w:rPr>
        <w:t xml:space="preserve">el </w:t>
      </w:r>
      <w:r w:rsidRPr="00875417">
        <w:rPr>
          <w:sz w:val="22"/>
          <w:szCs w:val="22"/>
          <w:lang w:val="es-MX"/>
        </w:rPr>
        <w:t xml:space="preserve">procedimiento de Adjudicación Directa la prestación de servicios profesionales No. </w:t>
      </w:r>
      <w:r w:rsidRPr="00875417">
        <w:rPr>
          <w:b/>
          <w:sz w:val="22"/>
          <w:szCs w:val="22"/>
          <w:lang w:val="es-MX"/>
        </w:rPr>
        <w:t xml:space="preserve">CMADJ-190-2016 </w:t>
      </w:r>
      <w:r w:rsidRPr="00875417">
        <w:rPr>
          <w:sz w:val="22"/>
          <w:szCs w:val="22"/>
          <w:lang w:val="es-MX"/>
        </w:rPr>
        <w:t xml:space="preserve">denominada </w:t>
      </w:r>
      <w:r w:rsidRPr="00875417">
        <w:rPr>
          <w:b/>
          <w:sz w:val="22"/>
          <w:szCs w:val="22"/>
          <w:lang w:val="es-MX"/>
        </w:rPr>
        <w:t xml:space="preserve">“Digitalización de Documentos y Generación de Expedientes de Adjudicación, Expedientes de Obra y Pólizas de Egresos de la Administración, 2014-2018” </w:t>
      </w:r>
      <w:r w:rsidRPr="00875417">
        <w:rPr>
          <w:sz w:val="22"/>
          <w:szCs w:val="22"/>
          <w:lang w:val="es-MX"/>
        </w:rPr>
        <w:t>considerando la acreditación de los criterios de Economía, Eficiencia, Eficacia, Imparcialidad y Honradez</w:t>
      </w:r>
      <w:r w:rsidRPr="00875417">
        <w:rPr>
          <w:b/>
          <w:sz w:val="22"/>
          <w:szCs w:val="22"/>
          <w:lang w:val="es-MX"/>
        </w:rPr>
        <w:t>.</w:t>
      </w:r>
      <w:r w:rsidRPr="00875417">
        <w:rPr>
          <w:sz w:val="22"/>
          <w:szCs w:val="22"/>
          <w:lang w:val="es-MX"/>
        </w:rPr>
        <w:t xml:space="preserve"> </w:t>
      </w:r>
    </w:p>
    <w:p w:rsidR="00345620" w:rsidRPr="00875417" w:rsidRDefault="00345620" w:rsidP="00345620">
      <w:pPr>
        <w:pStyle w:val="Default"/>
        <w:spacing w:before="100" w:beforeAutospacing="1" w:after="100" w:afterAutospacing="1"/>
        <w:jc w:val="center"/>
        <w:rPr>
          <w:b/>
          <w:sz w:val="22"/>
          <w:szCs w:val="22"/>
        </w:rPr>
      </w:pPr>
      <w:r w:rsidRPr="00875417">
        <w:rPr>
          <w:b/>
          <w:bCs/>
          <w:sz w:val="22"/>
          <w:szCs w:val="22"/>
        </w:rPr>
        <w:t>V i s t a s</w:t>
      </w:r>
    </w:p>
    <w:p w:rsidR="00345620" w:rsidRPr="00875417" w:rsidRDefault="00345620" w:rsidP="00345620">
      <w:pPr>
        <w:pStyle w:val="Default"/>
        <w:spacing w:before="100" w:beforeAutospacing="1" w:after="100" w:afterAutospacing="1"/>
        <w:jc w:val="both"/>
        <w:rPr>
          <w:b/>
          <w:noProof/>
          <w:sz w:val="22"/>
          <w:szCs w:val="22"/>
          <w:lang w:val="es-ES_tradnl"/>
        </w:rPr>
      </w:pPr>
      <w:r w:rsidRPr="00875417">
        <w:rPr>
          <w:sz w:val="22"/>
          <w:szCs w:val="22"/>
        </w:rPr>
        <w:t xml:space="preserve">Para el </w:t>
      </w:r>
      <w:r w:rsidRPr="00875417">
        <w:rPr>
          <w:b/>
          <w:sz w:val="22"/>
          <w:szCs w:val="22"/>
          <w:lang w:val="es-ES_tradnl"/>
        </w:rPr>
        <w:t>Dictamen de Excepción a la Licitación Pública por el Procedimiento de Adjudicación Directa</w:t>
      </w:r>
      <w:r w:rsidRPr="00875417">
        <w:rPr>
          <w:sz w:val="22"/>
          <w:szCs w:val="22"/>
          <w:lang w:val="es-ES_tradnl"/>
        </w:rPr>
        <w:t xml:space="preserve"> de la prestación de servicios profesionales </w:t>
      </w:r>
      <w:r w:rsidRPr="00875417">
        <w:rPr>
          <w:b/>
          <w:sz w:val="22"/>
          <w:szCs w:val="22"/>
          <w:lang w:val="es-ES_tradnl"/>
        </w:rPr>
        <w:t xml:space="preserve">No. CMADJ-190-2016 </w:t>
      </w:r>
      <w:r w:rsidRPr="00875417">
        <w:rPr>
          <w:sz w:val="22"/>
          <w:szCs w:val="22"/>
          <w:lang w:val="es-ES_tradnl"/>
        </w:rPr>
        <w:t xml:space="preserve">denominada </w:t>
      </w:r>
      <w:r w:rsidRPr="00875417">
        <w:rPr>
          <w:b/>
          <w:sz w:val="22"/>
          <w:szCs w:val="22"/>
          <w:lang w:val="es-ES_tradnl"/>
        </w:rPr>
        <w:t>“Digitalización de Documentos y Generación de Expedientes de Adjudicación, Expedientes de Obra y Pólizas de Egresos de la Administración, 2014-2018”.</w:t>
      </w:r>
    </w:p>
    <w:p w:rsidR="00345620" w:rsidRPr="00875417" w:rsidRDefault="00345620" w:rsidP="00345620">
      <w:pPr>
        <w:pStyle w:val="Default"/>
        <w:spacing w:before="100" w:beforeAutospacing="1" w:after="100" w:afterAutospacing="1"/>
        <w:jc w:val="both"/>
        <w:rPr>
          <w:sz w:val="22"/>
          <w:szCs w:val="22"/>
        </w:rPr>
      </w:pPr>
      <w:r w:rsidRPr="00875417">
        <w:rPr>
          <w:sz w:val="22"/>
          <w:szCs w:val="22"/>
        </w:rPr>
        <w:t xml:space="preserve">Con fundamento en los artículos 15 fracción IV, 17, </w:t>
      </w:r>
      <w:r w:rsidR="00875417" w:rsidRPr="00875417">
        <w:rPr>
          <w:sz w:val="22"/>
          <w:szCs w:val="22"/>
        </w:rPr>
        <w:t xml:space="preserve">19, </w:t>
      </w:r>
      <w:r w:rsidRPr="00875417">
        <w:rPr>
          <w:sz w:val="22"/>
          <w:szCs w:val="22"/>
        </w:rPr>
        <w:t>20 fracción III, 22, 47 fracción IV, 67 y demás relativos y aplicables de la Ley de Adquisiciones, Arrendamientos y Servicios del Sector Público Estatal y Municipal.</w:t>
      </w:r>
    </w:p>
    <w:p w:rsidR="00345620" w:rsidRPr="00875417" w:rsidRDefault="00345620" w:rsidP="00345620">
      <w:pPr>
        <w:pStyle w:val="Default"/>
        <w:spacing w:before="100" w:beforeAutospacing="1" w:after="100" w:afterAutospacing="1"/>
        <w:jc w:val="center"/>
        <w:rPr>
          <w:sz w:val="22"/>
          <w:szCs w:val="22"/>
        </w:rPr>
      </w:pPr>
      <w:r w:rsidRPr="00875417">
        <w:rPr>
          <w:b/>
          <w:bCs/>
          <w:sz w:val="22"/>
          <w:szCs w:val="22"/>
        </w:rPr>
        <w:t>A n t e c e d e n t e s</w:t>
      </w:r>
    </w:p>
    <w:p w:rsidR="00345620" w:rsidRPr="00875417" w:rsidRDefault="00345620" w:rsidP="00345620">
      <w:pPr>
        <w:pStyle w:val="Default"/>
        <w:spacing w:before="100" w:beforeAutospacing="1" w:after="100" w:afterAutospacing="1"/>
        <w:jc w:val="both"/>
        <w:rPr>
          <w:b/>
          <w:bCs/>
          <w:sz w:val="22"/>
          <w:szCs w:val="22"/>
        </w:rPr>
      </w:pPr>
      <w:r w:rsidRPr="00875417">
        <w:rPr>
          <w:b/>
          <w:bCs/>
          <w:sz w:val="22"/>
          <w:szCs w:val="22"/>
        </w:rPr>
        <w:t xml:space="preserve">Primero. - </w:t>
      </w:r>
      <w:r w:rsidRPr="00875417">
        <w:rPr>
          <w:bCs/>
          <w:sz w:val="22"/>
          <w:szCs w:val="22"/>
        </w:rPr>
        <w:t xml:space="preserve">De conformidad con el artículo 115 fracción II de la </w:t>
      </w:r>
      <w:r w:rsidRPr="00875417">
        <w:rPr>
          <w:bCs/>
          <w:sz w:val="22"/>
          <w:szCs w:val="22"/>
          <w:lang w:val="es-MX"/>
        </w:rPr>
        <w:t>Constitución Política de los Estados Unidos Mexicanos los municipios estarán investidos de personalidad jurídica y manejarán su patrimonio conforme a Ley.</w:t>
      </w:r>
    </w:p>
    <w:p w:rsidR="00345620" w:rsidRPr="00875417" w:rsidRDefault="00345620" w:rsidP="00345620">
      <w:pPr>
        <w:pStyle w:val="Default"/>
        <w:spacing w:before="100" w:beforeAutospacing="1" w:after="100" w:afterAutospacing="1"/>
        <w:jc w:val="both"/>
        <w:rPr>
          <w:b/>
          <w:sz w:val="22"/>
          <w:szCs w:val="22"/>
          <w:lang w:val="es-MX"/>
        </w:rPr>
      </w:pPr>
      <w:r w:rsidRPr="00875417">
        <w:rPr>
          <w:b/>
          <w:sz w:val="22"/>
          <w:szCs w:val="22"/>
          <w:lang w:val="es-MX"/>
        </w:rPr>
        <w:t xml:space="preserve">Segundo. - </w:t>
      </w:r>
      <w:r w:rsidRPr="00875417">
        <w:rPr>
          <w:sz w:val="22"/>
          <w:szCs w:val="22"/>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p>
    <w:p w:rsidR="00345620" w:rsidRPr="00875417" w:rsidRDefault="00345620" w:rsidP="00345620">
      <w:pPr>
        <w:autoSpaceDE w:val="0"/>
        <w:autoSpaceDN w:val="0"/>
        <w:adjustRightInd w:val="0"/>
        <w:jc w:val="both"/>
        <w:rPr>
          <w:rFonts w:ascii="Arial" w:hAnsi="Arial" w:cs="Arial"/>
          <w:bCs/>
          <w:snapToGrid w:val="0"/>
          <w:sz w:val="22"/>
          <w:szCs w:val="22"/>
          <w:lang w:val="es-MX"/>
        </w:rPr>
      </w:pPr>
      <w:r w:rsidRPr="00875417">
        <w:rPr>
          <w:rFonts w:ascii="Arial" w:hAnsi="Arial" w:cs="Arial"/>
          <w:b/>
          <w:bCs/>
          <w:sz w:val="22"/>
          <w:szCs w:val="22"/>
        </w:rPr>
        <w:lastRenderedPageBreak/>
        <w:t xml:space="preserve">Tercero.- </w:t>
      </w:r>
      <w:r w:rsidRPr="00875417">
        <w:rPr>
          <w:rFonts w:ascii="Arial" w:hAnsi="Arial" w:cs="Arial"/>
          <w:snapToGrid w:val="0"/>
          <w:sz w:val="22"/>
          <w:szCs w:val="22"/>
        </w:rPr>
        <w:t>De conformidad por lo dispuesto en la Ley de Adquisiciones, Arrendamientos y Servicios del Sector Público, Estatal y Municipal y</w:t>
      </w:r>
      <w:r w:rsidRPr="00875417">
        <w:rPr>
          <w:rFonts w:ascii="Arial" w:hAnsi="Arial" w:cs="Arial"/>
          <w:bCs/>
          <w:snapToGrid w:val="0"/>
          <w:sz w:val="22"/>
          <w:szCs w:val="22"/>
          <w:lang w:val="es-MX"/>
        </w:rPr>
        <w:t xml:space="preserve"> con el fin de garantizar la eficacia y la transparencia en la adjudicación y contratación de las adquisiciones, arrendamientos y servicios, las dependencias y entidades deberán establecer Comités de Adquisiciones, arrendamientos y servicios que se encarguen de realizar dichas contrataciones, por ello en primera sesión ordinaria de cabildo de fecha veinticinco de Febrero de dos mil catorce, el Honorable Ayuntamiento del Municipio de Atlixco, Puebla, crea el </w:t>
      </w:r>
      <w:r w:rsidRPr="00875417">
        <w:rPr>
          <w:rFonts w:ascii="Arial" w:hAnsi="Arial" w:cs="Arial"/>
          <w:b/>
          <w:bCs/>
          <w:snapToGrid w:val="0"/>
          <w:sz w:val="22"/>
          <w:szCs w:val="22"/>
          <w:lang w:val="es-MX"/>
        </w:rPr>
        <w:t>Comité Municipal de Adjudicaciones,</w:t>
      </w:r>
      <w:r w:rsidRPr="00875417">
        <w:rPr>
          <w:rFonts w:ascii="Arial" w:hAnsi="Arial" w:cs="Arial"/>
          <w:bCs/>
          <w:snapToGrid w:val="0"/>
          <w:sz w:val="22"/>
          <w:szCs w:val="22"/>
          <w:lang w:val="es-MX"/>
        </w:rPr>
        <w:t xml:space="preserve"> el cual tendrá por objeto la adjudicación de contratos de bienes, arrendamientos y servicios para el Ayuntamiento, las autoridades municipales y sus dependencias.</w:t>
      </w:r>
    </w:p>
    <w:p w:rsidR="00345620" w:rsidRPr="00875417" w:rsidRDefault="00345620" w:rsidP="00345620">
      <w:pPr>
        <w:autoSpaceDE w:val="0"/>
        <w:autoSpaceDN w:val="0"/>
        <w:adjustRightInd w:val="0"/>
        <w:jc w:val="both"/>
        <w:rPr>
          <w:rFonts w:ascii="Arial" w:hAnsi="Arial" w:cs="Arial"/>
          <w:bCs/>
          <w:snapToGrid w:val="0"/>
          <w:sz w:val="22"/>
          <w:szCs w:val="22"/>
          <w:lang w:val="es-MX"/>
        </w:rPr>
      </w:pPr>
    </w:p>
    <w:p w:rsidR="00345620" w:rsidRPr="00875417" w:rsidRDefault="00345620" w:rsidP="00345620">
      <w:pPr>
        <w:autoSpaceDE w:val="0"/>
        <w:autoSpaceDN w:val="0"/>
        <w:adjustRightInd w:val="0"/>
        <w:jc w:val="both"/>
        <w:rPr>
          <w:rFonts w:ascii="Arial" w:hAnsi="Arial" w:cs="Arial"/>
          <w:sz w:val="22"/>
          <w:szCs w:val="22"/>
        </w:rPr>
      </w:pPr>
      <w:r w:rsidRPr="00875417">
        <w:rPr>
          <w:rFonts w:ascii="Arial" w:hAnsi="Arial" w:cs="Arial"/>
          <w:b/>
          <w:bCs/>
          <w:snapToGrid w:val="0"/>
          <w:sz w:val="22"/>
          <w:szCs w:val="22"/>
          <w:lang w:val="es-MX"/>
        </w:rPr>
        <w:t>Cuarta. -</w:t>
      </w:r>
      <w:r w:rsidRPr="00875417">
        <w:rPr>
          <w:rFonts w:ascii="Arial" w:hAnsi="Arial" w:cs="Arial"/>
          <w:bCs/>
          <w:snapToGrid w:val="0"/>
          <w:sz w:val="22"/>
          <w:szCs w:val="22"/>
          <w:lang w:val="es-MX"/>
        </w:rPr>
        <w:t xml:space="preserve"> </w:t>
      </w:r>
      <w:r w:rsidRPr="00875417">
        <w:rPr>
          <w:rFonts w:ascii="Arial" w:hAnsi="Arial" w:cs="Arial"/>
          <w:sz w:val="22"/>
          <w:szCs w:val="22"/>
        </w:rPr>
        <w:t xml:space="preserve">Que </w:t>
      </w:r>
      <w:r w:rsidR="00A63B20" w:rsidRPr="00875417">
        <w:rPr>
          <w:rFonts w:ascii="Arial" w:hAnsi="Arial" w:cs="Arial"/>
          <w:sz w:val="22"/>
          <w:szCs w:val="22"/>
        </w:rPr>
        <w:t>de conformidad a las disposiciones normativas se debe contemplar el resguardo permanente de las acciones de Gobierno Municipal en la conformación del ejercicio del gasto en los documentos que acrediten las acciones de gobierno por lo cual necesario ejercer  el resguardo de la documentación soporte de la administración a través de acciones sustantivas al determinar que se realice la contratación los servicios, de Digitalización de documentos y generación de expedientes de Adjudicación, Expedientes de obra y pólizas de egresos de la Administración, 2014-2018 del Municipio Atlixco, P</w:t>
      </w:r>
      <w:r w:rsidR="001D46B6" w:rsidRPr="00875417">
        <w:rPr>
          <w:rFonts w:ascii="Arial" w:hAnsi="Arial" w:cs="Arial"/>
          <w:sz w:val="22"/>
          <w:szCs w:val="22"/>
        </w:rPr>
        <w:t xml:space="preserve">uebla, a través de tecnología de punta por lo cual se buscó a la empresa </w:t>
      </w:r>
      <w:r w:rsidR="001D46B6" w:rsidRPr="00875417">
        <w:rPr>
          <w:rFonts w:ascii="Arial" w:hAnsi="Arial" w:cs="Arial"/>
          <w:b/>
          <w:sz w:val="22"/>
          <w:szCs w:val="22"/>
        </w:rPr>
        <w:t>Sistema Editor Laser S.A. de C.V.,</w:t>
      </w:r>
      <w:r w:rsidR="001D46B6" w:rsidRPr="00875417">
        <w:rPr>
          <w:rFonts w:ascii="Arial" w:hAnsi="Arial" w:cs="Arial"/>
          <w:sz w:val="22"/>
          <w:szCs w:val="22"/>
        </w:rPr>
        <w:t xml:space="preserve"> </w:t>
      </w:r>
      <w:r w:rsidR="00A63B20" w:rsidRPr="00875417">
        <w:rPr>
          <w:rFonts w:ascii="Arial" w:hAnsi="Arial" w:cs="Arial"/>
          <w:bCs/>
          <w:snapToGrid w:val="0"/>
          <w:sz w:val="22"/>
          <w:szCs w:val="22"/>
          <w:lang w:val="es-MX"/>
        </w:rPr>
        <w:t xml:space="preserve">quien cuenta con la experiencia y capacidad para desarrollar la prestación de servicios en comento de acuerdo </w:t>
      </w:r>
      <w:r w:rsidR="007B7F83" w:rsidRPr="00875417">
        <w:rPr>
          <w:rFonts w:ascii="Arial" w:hAnsi="Arial" w:cs="Arial"/>
          <w:bCs/>
          <w:snapToGrid w:val="0"/>
          <w:sz w:val="22"/>
          <w:szCs w:val="22"/>
          <w:lang w:val="es-MX"/>
        </w:rPr>
        <w:t xml:space="preserve">al </w:t>
      </w:r>
      <w:proofErr w:type="spellStart"/>
      <w:r w:rsidR="007B7F83" w:rsidRPr="00875417">
        <w:rPr>
          <w:rFonts w:ascii="Arial" w:hAnsi="Arial" w:cs="Arial"/>
          <w:bCs/>
          <w:snapToGrid w:val="0"/>
          <w:sz w:val="22"/>
          <w:szCs w:val="22"/>
          <w:lang w:val="es-MX"/>
        </w:rPr>
        <w:t>curriculum</w:t>
      </w:r>
      <w:proofErr w:type="spellEnd"/>
      <w:r w:rsidR="007B7F83" w:rsidRPr="00875417">
        <w:rPr>
          <w:rFonts w:ascii="Arial" w:hAnsi="Arial" w:cs="Arial"/>
          <w:bCs/>
          <w:snapToGrid w:val="0"/>
          <w:sz w:val="22"/>
          <w:szCs w:val="22"/>
          <w:lang w:val="es-MX"/>
        </w:rPr>
        <w:t xml:space="preserve"> y documentación presentada misma que ofrecerá los servicios conforme </w:t>
      </w:r>
      <w:r w:rsidR="00A63B20" w:rsidRPr="00875417">
        <w:rPr>
          <w:rFonts w:ascii="Arial" w:hAnsi="Arial" w:cs="Arial"/>
          <w:bCs/>
          <w:snapToGrid w:val="0"/>
          <w:sz w:val="22"/>
          <w:szCs w:val="22"/>
          <w:lang w:val="es-MX"/>
        </w:rPr>
        <w:t>a lo siguiente</w:t>
      </w:r>
      <w:r w:rsidR="007B7F83" w:rsidRPr="00875417">
        <w:rPr>
          <w:rFonts w:ascii="Arial" w:hAnsi="Arial" w:cs="Arial"/>
          <w:bCs/>
          <w:snapToGrid w:val="0"/>
          <w:sz w:val="22"/>
          <w:szCs w:val="22"/>
          <w:lang w:val="es-MX"/>
        </w:rPr>
        <w:t>:</w:t>
      </w:r>
    </w:p>
    <w:p w:rsidR="001D46B6" w:rsidRPr="00875417" w:rsidRDefault="001D46B6" w:rsidP="00345620">
      <w:pPr>
        <w:autoSpaceDE w:val="0"/>
        <w:autoSpaceDN w:val="0"/>
        <w:adjustRightInd w:val="0"/>
        <w:jc w:val="both"/>
        <w:rPr>
          <w:rFonts w:ascii="Arial" w:hAnsi="Arial" w:cs="Arial"/>
          <w:b/>
          <w:bCs/>
          <w:snapToGrid w:val="0"/>
          <w:sz w:val="22"/>
          <w:szCs w:val="22"/>
          <w:lang w:val="es-ES_tradnl"/>
        </w:rPr>
      </w:pPr>
    </w:p>
    <w:p w:rsidR="00345620" w:rsidRPr="004116A6" w:rsidRDefault="00345620" w:rsidP="00345620">
      <w:pPr>
        <w:autoSpaceDE w:val="0"/>
        <w:autoSpaceDN w:val="0"/>
        <w:adjustRightInd w:val="0"/>
        <w:jc w:val="both"/>
        <w:rPr>
          <w:rFonts w:ascii="Arial" w:hAnsi="Arial" w:cs="Arial"/>
          <w:b/>
          <w:bCs/>
          <w:snapToGrid w:val="0"/>
          <w:sz w:val="22"/>
          <w:szCs w:val="22"/>
          <w:lang w:val="es-ES_tradnl"/>
        </w:rPr>
      </w:pPr>
      <w:r w:rsidRPr="004116A6">
        <w:rPr>
          <w:rFonts w:ascii="Arial" w:hAnsi="Arial" w:cs="Arial"/>
          <w:b/>
          <w:bCs/>
          <w:snapToGrid w:val="0"/>
          <w:sz w:val="22"/>
          <w:szCs w:val="22"/>
          <w:lang w:val="es-ES_tradnl"/>
        </w:rPr>
        <w:t>O</w:t>
      </w:r>
      <w:r w:rsidR="001D46B6" w:rsidRPr="004116A6">
        <w:rPr>
          <w:rFonts w:ascii="Arial" w:hAnsi="Arial" w:cs="Arial"/>
          <w:b/>
          <w:bCs/>
          <w:snapToGrid w:val="0"/>
          <w:sz w:val="22"/>
          <w:szCs w:val="22"/>
          <w:lang w:val="es-ES_tradnl"/>
        </w:rPr>
        <w:t>bjetivo.</w:t>
      </w:r>
    </w:p>
    <w:p w:rsidR="001D46B6" w:rsidRPr="004116A6" w:rsidRDefault="001D46B6" w:rsidP="00345620">
      <w:pPr>
        <w:autoSpaceDE w:val="0"/>
        <w:autoSpaceDN w:val="0"/>
        <w:adjustRightInd w:val="0"/>
        <w:jc w:val="both"/>
        <w:rPr>
          <w:rFonts w:ascii="Arial" w:hAnsi="Arial" w:cs="Arial"/>
          <w:b/>
          <w:bCs/>
          <w:snapToGrid w:val="0"/>
          <w:sz w:val="22"/>
          <w:szCs w:val="22"/>
          <w:lang w:val="es-ES_tradnl"/>
        </w:rPr>
      </w:pPr>
    </w:p>
    <w:p w:rsidR="001D46B6" w:rsidRPr="004116A6" w:rsidRDefault="001D46B6" w:rsidP="001D46B6">
      <w:pPr>
        <w:jc w:val="both"/>
        <w:rPr>
          <w:sz w:val="22"/>
          <w:szCs w:val="22"/>
        </w:rPr>
      </w:pPr>
      <w:r w:rsidRPr="004116A6">
        <w:rPr>
          <w:rFonts w:ascii="Arial" w:hAnsi="Arial" w:cs="Arial"/>
          <w:sz w:val="22"/>
          <w:szCs w:val="22"/>
        </w:rPr>
        <w:t xml:space="preserve">El resguardo de los documentos que acrediten las acciones de gobierno mediante la </w:t>
      </w:r>
      <w:r w:rsidRPr="004116A6">
        <w:rPr>
          <w:rFonts w:ascii="Arial" w:hAnsi="Arial" w:cs="Arial"/>
          <w:bCs/>
          <w:snapToGrid w:val="0"/>
          <w:sz w:val="22"/>
          <w:szCs w:val="22"/>
          <w:lang w:val="es-ES_tradnl"/>
        </w:rPr>
        <w:t>Digitalización de documentos y generación de expedientes de Adjudicación, Expedientes de obra y pólizas de egresos de la Administración, 2014-2018 del Municipio de Atlixco Puebla.</w:t>
      </w:r>
    </w:p>
    <w:p w:rsidR="00345620" w:rsidRPr="004116A6" w:rsidRDefault="00345620" w:rsidP="00345620">
      <w:pPr>
        <w:autoSpaceDE w:val="0"/>
        <w:autoSpaceDN w:val="0"/>
        <w:adjustRightInd w:val="0"/>
        <w:jc w:val="both"/>
        <w:rPr>
          <w:rFonts w:ascii="Arial" w:hAnsi="Arial" w:cs="Arial"/>
          <w:b/>
          <w:bCs/>
          <w:snapToGrid w:val="0"/>
          <w:sz w:val="22"/>
          <w:szCs w:val="22"/>
          <w:lang w:val="es-ES_tradnl"/>
        </w:rPr>
      </w:pPr>
    </w:p>
    <w:p w:rsidR="00345620" w:rsidRPr="004116A6" w:rsidRDefault="00345620" w:rsidP="00345620">
      <w:pPr>
        <w:autoSpaceDE w:val="0"/>
        <w:autoSpaceDN w:val="0"/>
        <w:adjustRightInd w:val="0"/>
        <w:jc w:val="both"/>
        <w:rPr>
          <w:rFonts w:ascii="Arial" w:hAnsi="Arial" w:cs="Arial"/>
          <w:b/>
          <w:bCs/>
          <w:snapToGrid w:val="0"/>
          <w:sz w:val="22"/>
          <w:szCs w:val="22"/>
          <w:lang w:val="es-ES_tradnl"/>
        </w:rPr>
      </w:pPr>
      <w:r w:rsidRPr="004116A6">
        <w:rPr>
          <w:rFonts w:ascii="Arial" w:hAnsi="Arial" w:cs="Arial"/>
          <w:b/>
          <w:bCs/>
          <w:snapToGrid w:val="0"/>
          <w:sz w:val="22"/>
          <w:szCs w:val="22"/>
          <w:lang w:val="es-ES_tradnl"/>
        </w:rPr>
        <w:t>Aspectos que comprende el servicio a proporcionar.</w:t>
      </w:r>
    </w:p>
    <w:p w:rsidR="00345620" w:rsidRPr="004116A6" w:rsidRDefault="00345620" w:rsidP="00345620">
      <w:pPr>
        <w:autoSpaceDE w:val="0"/>
        <w:autoSpaceDN w:val="0"/>
        <w:adjustRightInd w:val="0"/>
        <w:jc w:val="both"/>
        <w:rPr>
          <w:rFonts w:ascii="Arial" w:hAnsi="Arial" w:cs="Arial"/>
          <w:bCs/>
          <w:snapToGrid w:val="0"/>
          <w:sz w:val="22"/>
          <w:szCs w:val="22"/>
          <w:lang w:val="es-ES_tradnl"/>
        </w:rPr>
      </w:pPr>
    </w:p>
    <w:p w:rsidR="001D46B6" w:rsidRPr="004116A6" w:rsidRDefault="001D46B6" w:rsidP="001D46B6">
      <w:pPr>
        <w:autoSpaceDE w:val="0"/>
        <w:autoSpaceDN w:val="0"/>
        <w:adjustRightInd w:val="0"/>
        <w:jc w:val="both"/>
        <w:rPr>
          <w:rFonts w:ascii="Arial" w:hAnsi="Arial" w:cs="Arial"/>
          <w:bCs/>
          <w:snapToGrid w:val="0"/>
          <w:sz w:val="22"/>
          <w:szCs w:val="22"/>
          <w:lang w:val="es-ES_tradnl"/>
        </w:rPr>
      </w:pPr>
      <w:r w:rsidRPr="004116A6">
        <w:rPr>
          <w:rFonts w:ascii="Arial" w:hAnsi="Arial" w:cs="Arial"/>
          <w:bCs/>
          <w:snapToGrid w:val="0"/>
          <w:sz w:val="22"/>
          <w:szCs w:val="22"/>
          <w:lang w:val="es-ES_tradnl"/>
        </w:rPr>
        <w:t>Digitalización de documentos y generación de expedientes de Adjudicación, Expedientes de obra y pólizas de egresos de la Administración, 2014-2018 del Municipio de Atlixco Puebla.</w:t>
      </w:r>
    </w:p>
    <w:p w:rsidR="001D46B6" w:rsidRPr="004116A6" w:rsidRDefault="001D46B6" w:rsidP="001D46B6">
      <w:pPr>
        <w:autoSpaceDE w:val="0"/>
        <w:autoSpaceDN w:val="0"/>
        <w:adjustRightInd w:val="0"/>
        <w:jc w:val="both"/>
        <w:rPr>
          <w:rFonts w:ascii="Arial" w:hAnsi="Arial" w:cs="Arial"/>
          <w:bCs/>
          <w:snapToGrid w:val="0"/>
          <w:sz w:val="22"/>
          <w:szCs w:val="22"/>
          <w:lang w:val="es-ES_tradnl"/>
        </w:rPr>
      </w:pPr>
    </w:p>
    <w:p w:rsidR="001D46B6" w:rsidRPr="004116A6" w:rsidRDefault="001D46B6" w:rsidP="001D46B6">
      <w:pPr>
        <w:autoSpaceDE w:val="0"/>
        <w:autoSpaceDN w:val="0"/>
        <w:adjustRightInd w:val="0"/>
        <w:jc w:val="both"/>
        <w:rPr>
          <w:rFonts w:ascii="Arial" w:hAnsi="Arial" w:cs="Arial"/>
          <w:bCs/>
          <w:snapToGrid w:val="0"/>
          <w:sz w:val="22"/>
          <w:szCs w:val="22"/>
          <w:lang w:val="es-ES_tradnl"/>
        </w:rPr>
      </w:pPr>
      <w:r w:rsidRPr="004116A6">
        <w:rPr>
          <w:rFonts w:ascii="Arial" w:hAnsi="Arial" w:cs="Arial"/>
          <w:bCs/>
          <w:snapToGrid w:val="0"/>
          <w:sz w:val="22"/>
          <w:szCs w:val="22"/>
          <w:lang w:val="es-ES_tradnl"/>
        </w:rPr>
        <w:t xml:space="preserve">Realizar la entrega de reporte y el sumario índice de los discos compactos de los entregables en los tiempos establecidos en el presente al </w:t>
      </w:r>
      <w:r w:rsidR="005B452A" w:rsidRPr="004116A6">
        <w:rPr>
          <w:rFonts w:ascii="Arial" w:hAnsi="Arial" w:cs="Arial"/>
          <w:bCs/>
          <w:snapToGrid w:val="0"/>
          <w:sz w:val="22"/>
          <w:szCs w:val="22"/>
          <w:lang w:val="es-ES_tradnl"/>
        </w:rPr>
        <w:t>término</w:t>
      </w:r>
      <w:r w:rsidRPr="004116A6">
        <w:rPr>
          <w:rFonts w:ascii="Arial" w:hAnsi="Arial" w:cs="Arial"/>
          <w:bCs/>
          <w:snapToGrid w:val="0"/>
          <w:sz w:val="22"/>
          <w:szCs w:val="22"/>
          <w:lang w:val="es-ES_tradnl"/>
        </w:rPr>
        <w:t xml:space="preserve"> del presente contrato.</w:t>
      </w:r>
    </w:p>
    <w:p w:rsidR="001D46B6" w:rsidRPr="004116A6" w:rsidRDefault="001D46B6" w:rsidP="001D46B6">
      <w:pPr>
        <w:autoSpaceDE w:val="0"/>
        <w:autoSpaceDN w:val="0"/>
        <w:adjustRightInd w:val="0"/>
        <w:jc w:val="both"/>
        <w:rPr>
          <w:rFonts w:ascii="Arial" w:hAnsi="Arial" w:cs="Arial"/>
          <w:bCs/>
          <w:snapToGrid w:val="0"/>
          <w:sz w:val="22"/>
          <w:szCs w:val="22"/>
          <w:lang w:val="es-ES_tradnl"/>
        </w:rPr>
      </w:pPr>
    </w:p>
    <w:p w:rsidR="001D46B6" w:rsidRPr="00875417" w:rsidRDefault="001D46B6" w:rsidP="001D46B6">
      <w:pPr>
        <w:autoSpaceDE w:val="0"/>
        <w:autoSpaceDN w:val="0"/>
        <w:adjustRightInd w:val="0"/>
        <w:jc w:val="both"/>
        <w:rPr>
          <w:rFonts w:ascii="Arial" w:hAnsi="Arial" w:cs="Arial"/>
          <w:bCs/>
          <w:snapToGrid w:val="0"/>
          <w:sz w:val="22"/>
          <w:szCs w:val="22"/>
          <w:lang w:val="es-ES_tradnl"/>
        </w:rPr>
      </w:pPr>
      <w:r w:rsidRPr="004116A6">
        <w:rPr>
          <w:rFonts w:ascii="Arial" w:hAnsi="Arial" w:cs="Arial"/>
          <w:bCs/>
          <w:snapToGrid w:val="0"/>
          <w:sz w:val="22"/>
          <w:szCs w:val="22"/>
          <w:lang w:val="es-ES_tradnl"/>
        </w:rPr>
        <w:t>Elaboración y ejecución de cronograma de digitalización el cual se compromete a ejecutar en tiempo y forma.</w:t>
      </w:r>
    </w:p>
    <w:p w:rsidR="00345620" w:rsidRDefault="00CC5CD6" w:rsidP="00345620">
      <w:pPr>
        <w:pStyle w:val="Default"/>
        <w:spacing w:before="100" w:beforeAutospacing="1" w:after="100" w:afterAutospacing="1"/>
        <w:jc w:val="both"/>
        <w:rPr>
          <w:sz w:val="22"/>
          <w:szCs w:val="22"/>
        </w:rPr>
      </w:pPr>
      <w:r w:rsidRPr="00875417">
        <w:rPr>
          <w:b/>
          <w:bCs/>
          <w:sz w:val="22"/>
          <w:szCs w:val="22"/>
          <w:lang w:val="es-ES_tradnl"/>
        </w:rPr>
        <w:t>Quinta</w:t>
      </w:r>
      <w:r w:rsidRPr="00875417">
        <w:rPr>
          <w:b/>
          <w:bCs/>
          <w:sz w:val="22"/>
          <w:szCs w:val="22"/>
        </w:rPr>
        <w:t>. -</w:t>
      </w:r>
      <w:r w:rsidR="00345620" w:rsidRPr="00875417">
        <w:rPr>
          <w:b/>
          <w:bCs/>
          <w:sz w:val="22"/>
          <w:szCs w:val="22"/>
        </w:rPr>
        <w:t xml:space="preserve"> </w:t>
      </w:r>
      <w:r w:rsidR="00345620" w:rsidRPr="00875417">
        <w:rPr>
          <w:sz w:val="22"/>
          <w:szCs w:val="22"/>
        </w:rPr>
        <w:t xml:space="preserve">Que existe la disponibilidad presupuestal </w:t>
      </w:r>
      <w:r w:rsidR="00A345DD" w:rsidRPr="00875417">
        <w:rPr>
          <w:sz w:val="22"/>
          <w:szCs w:val="22"/>
        </w:rPr>
        <w:t xml:space="preserve">para </w:t>
      </w:r>
      <w:r w:rsidR="00A345DD" w:rsidRPr="00875417">
        <w:rPr>
          <w:sz w:val="22"/>
          <w:szCs w:val="22"/>
          <w:lang w:val="es-ES_tradnl"/>
        </w:rPr>
        <w:t>la</w:t>
      </w:r>
      <w:r w:rsidR="00345620" w:rsidRPr="00875417">
        <w:rPr>
          <w:sz w:val="22"/>
          <w:szCs w:val="22"/>
          <w:lang w:val="es-ES_tradnl"/>
        </w:rPr>
        <w:t xml:space="preserve"> contratación de servicios </w:t>
      </w:r>
      <w:r w:rsidR="00345620" w:rsidRPr="00875417">
        <w:rPr>
          <w:b/>
          <w:sz w:val="22"/>
          <w:szCs w:val="22"/>
          <w:lang w:val="es-ES_tradnl"/>
        </w:rPr>
        <w:t xml:space="preserve">No. </w:t>
      </w:r>
      <w:r w:rsidR="001D46B6" w:rsidRPr="00875417">
        <w:rPr>
          <w:b/>
          <w:sz w:val="22"/>
          <w:szCs w:val="22"/>
        </w:rPr>
        <w:t>CMADJ-190</w:t>
      </w:r>
      <w:r w:rsidR="00345620" w:rsidRPr="00875417">
        <w:rPr>
          <w:b/>
          <w:sz w:val="22"/>
          <w:szCs w:val="22"/>
        </w:rPr>
        <w:t>-</w:t>
      </w:r>
      <w:r w:rsidR="00A345DD" w:rsidRPr="00875417">
        <w:rPr>
          <w:b/>
          <w:sz w:val="22"/>
          <w:szCs w:val="22"/>
        </w:rPr>
        <w:t xml:space="preserve">2016 </w:t>
      </w:r>
      <w:r w:rsidR="00A345DD" w:rsidRPr="00875417">
        <w:rPr>
          <w:sz w:val="22"/>
          <w:szCs w:val="22"/>
        </w:rPr>
        <w:t>denominada</w:t>
      </w:r>
      <w:r w:rsidR="001D46B6" w:rsidRPr="00875417">
        <w:rPr>
          <w:sz w:val="22"/>
          <w:szCs w:val="22"/>
        </w:rPr>
        <w:t xml:space="preserve"> </w:t>
      </w:r>
      <w:r w:rsidR="001D46B6" w:rsidRPr="00875417">
        <w:rPr>
          <w:b/>
          <w:sz w:val="22"/>
          <w:szCs w:val="22"/>
          <w:lang w:val="es-ES_tradnl"/>
        </w:rPr>
        <w:t>“Digitalización de Documentos y Generación de Expedientes de Adjudicación, Expedientes de Obra y Pólizas de Egresos de la Administración, 2014-2018”</w:t>
      </w:r>
      <w:r w:rsidR="00345620" w:rsidRPr="00875417">
        <w:rPr>
          <w:b/>
          <w:sz w:val="22"/>
          <w:szCs w:val="22"/>
          <w:lang w:val="es-ES_tradnl"/>
        </w:rPr>
        <w:t xml:space="preserve">, </w:t>
      </w:r>
      <w:r w:rsidR="00345620" w:rsidRPr="00875417">
        <w:rPr>
          <w:sz w:val="22"/>
          <w:szCs w:val="22"/>
        </w:rPr>
        <w:t>esto con referencia al artículo 60 de la Ley de Adquisiciones, Arrendamientos y Servicios del Sector Público Estatal y Municipal.</w:t>
      </w:r>
    </w:p>
    <w:p w:rsidR="00875417" w:rsidRPr="00875417" w:rsidRDefault="00875417" w:rsidP="00345620">
      <w:pPr>
        <w:pStyle w:val="Default"/>
        <w:spacing w:before="100" w:beforeAutospacing="1" w:after="100" w:afterAutospacing="1"/>
        <w:jc w:val="both"/>
        <w:rPr>
          <w:sz w:val="22"/>
          <w:szCs w:val="22"/>
        </w:rPr>
      </w:pPr>
    </w:p>
    <w:p w:rsidR="00345620" w:rsidRPr="00875417" w:rsidRDefault="00345620" w:rsidP="00345620">
      <w:pPr>
        <w:pStyle w:val="Default"/>
        <w:spacing w:before="100" w:beforeAutospacing="1" w:after="100" w:afterAutospacing="1"/>
        <w:jc w:val="center"/>
        <w:rPr>
          <w:b/>
          <w:bCs/>
          <w:sz w:val="22"/>
          <w:szCs w:val="22"/>
        </w:rPr>
      </w:pPr>
      <w:r w:rsidRPr="00875417">
        <w:rPr>
          <w:b/>
          <w:bCs/>
          <w:sz w:val="22"/>
          <w:szCs w:val="22"/>
        </w:rPr>
        <w:lastRenderedPageBreak/>
        <w:t xml:space="preserve">F u n d a m e n t o </w:t>
      </w:r>
      <w:r w:rsidR="00A345DD" w:rsidRPr="00875417">
        <w:rPr>
          <w:b/>
          <w:bCs/>
          <w:sz w:val="22"/>
          <w:szCs w:val="22"/>
        </w:rPr>
        <w:t xml:space="preserve"> </w:t>
      </w:r>
      <w:r w:rsidRPr="00875417">
        <w:rPr>
          <w:b/>
          <w:bCs/>
          <w:sz w:val="22"/>
          <w:szCs w:val="22"/>
        </w:rPr>
        <w:t xml:space="preserve"> L e g a l</w:t>
      </w:r>
    </w:p>
    <w:p w:rsidR="00CC5CD6" w:rsidRPr="00875417" w:rsidRDefault="00CC5CD6" w:rsidP="00345620">
      <w:pPr>
        <w:pStyle w:val="Default"/>
        <w:spacing w:before="100" w:beforeAutospacing="1" w:after="100" w:afterAutospacing="1"/>
        <w:jc w:val="both"/>
        <w:rPr>
          <w:bCs/>
          <w:sz w:val="22"/>
          <w:szCs w:val="22"/>
        </w:rPr>
      </w:pPr>
      <w:r w:rsidRPr="00875417">
        <w:rPr>
          <w:b/>
          <w:bCs/>
          <w:sz w:val="22"/>
          <w:szCs w:val="22"/>
        </w:rPr>
        <w:t xml:space="preserve">Primero.- </w:t>
      </w:r>
      <w:r w:rsidR="00345620" w:rsidRPr="00875417">
        <w:rPr>
          <w:b/>
          <w:bCs/>
          <w:sz w:val="22"/>
          <w:szCs w:val="22"/>
        </w:rPr>
        <w:t xml:space="preserve"> </w:t>
      </w:r>
      <w:r w:rsidRPr="00875417">
        <w:rPr>
          <w:bCs/>
          <w:sz w:val="22"/>
          <w:szCs w:val="22"/>
        </w:rPr>
        <w:t xml:space="preserve">De conformidad con el artículo 16 de la </w:t>
      </w:r>
      <w:r w:rsidR="00A345DD" w:rsidRPr="00875417">
        <w:rPr>
          <w:bCs/>
          <w:sz w:val="22"/>
          <w:szCs w:val="22"/>
        </w:rPr>
        <w:t xml:space="preserve">Ley de Adquisiciones, Arrendamientos y Servicios del Sector Público Estatal y Municipal, </w:t>
      </w:r>
      <w:r w:rsidRPr="00875417">
        <w:rPr>
          <w:bCs/>
          <w:sz w:val="22"/>
          <w:szCs w:val="22"/>
        </w:rPr>
        <w:t xml:space="preserve">las adquisiciones arrendamientos y servicios se contrataran por regla general a </w:t>
      </w:r>
      <w:r w:rsidR="00A345DD" w:rsidRPr="00875417">
        <w:rPr>
          <w:bCs/>
          <w:sz w:val="22"/>
          <w:szCs w:val="22"/>
        </w:rPr>
        <w:t>través</w:t>
      </w:r>
      <w:r w:rsidRPr="00875417">
        <w:rPr>
          <w:bCs/>
          <w:sz w:val="22"/>
          <w:szCs w:val="22"/>
        </w:rPr>
        <w:t xml:space="preserve"> del procedimiento de </w:t>
      </w:r>
      <w:r w:rsidR="00A345DD" w:rsidRPr="00875417">
        <w:rPr>
          <w:bCs/>
          <w:sz w:val="22"/>
          <w:szCs w:val="22"/>
        </w:rPr>
        <w:t>Licitación Pública</w:t>
      </w:r>
      <w:r w:rsidRPr="00875417">
        <w:rPr>
          <w:bCs/>
          <w:sz w:val="22"/>
          <w:szCs w:val="22"/>
        </w:rPr>
        <w:t xml:space="preserve">, sin embargo el </w:t>
      </w:r>
      <w:r w:rsidR="00A345DD" w:rsidRPr="00875417">
        <w:rPr>
          <w:bCs/>
          <w:sz w:val="22"/>
          <w:szCs w:val="22"/>
        </w:rPr>
        <w:t>artículo</w:t>
      </w:r>
      <w:r w:rsidRPr="00875417">
        <w:rPr>
          <w:bCs/>
          <w:sz w:val="22"/>
          <w:szCs w:val="22"/>
        </w:rPr>
        <w:t xml:space="preserve"> 17, 19 y 20 </w:t>
      </w:r>
      <w:r w:rsidR="00A345DD" w:rsidRPr="00875417">
        <w:rPr>
          <w:bCs/>
          <w:sz w:val="22"/>
          <w:szCs w:val="22"/>
        </w:rPr>
        <w:t xml:space="preserve">establecen </w:t>
      </w:r>
      <w:r w:rsidRPr="00875417">
        <w:rPr>
          <w:bCs/>
          <w:sz w:val="22"/>
          <w:szCs w:val="22"/>
        </w:rPr>
        <w:t xml:space="preserve">supuestos en los que de manera excepcional el </w:t>
      </w:r>
      <w:r w:rsidR="00A345DD" w:rsidRPr="00875417">
        <w:rPr>
          <w:bCs/>
          <w:sz w:val="22"/>
          <w:szCs w:val="22"/>
        </w:rPr>
        <w:t>C</w:t>
      </w:r>
      <w:r w:rsidRPr="00875417">
        <w:rPr>
          <w:bCs/>
          <w:sz w:val="22"/>
          <w:szCs w:val="22"/>
        </w:rPr>
        <w:t xml:space="preserve">omité </w:t>
      </w:r>
      <w:r w:rsidR="00A345DD" w:rsidRPr="00875417">
        <w:rPr>
          <w:bCs/>
          <w:sz w:val="22"/>
          <w:szCs w:val="22"/>
        </w:rPr>
        <w:t>M</w:t>
      </w:r>
      <w:r w:rsidRPr="00875417">
        <w:rPr>
          <w:bCs/>
          <w:sz w:val="22"/>
          <w:szCs w:val="22"/>
        </w:rPr>
        <w:t xml:space="preserve">unicipal de </w:t>
      </w:r>
      <w:r w:rsidR="00A345DD" w:rsidRPr="00875417">
        <w:rPr>
          <w:bCs/>
          <w:sz w:val="22"/>
          <w:szCs w:val="22"/>
        </w:rPr>
        <w:t>A</w:t>
      </w:r>
      <w:r w:rsidRPr="00875417">
        <w:rPr>
          <w:bCs/>
          <w:sz w:val="22"/>
          <w:szCs w:val="22"/>
        </w:rPr>
        <w:t xml:space="preserve">djudicaciones podrá realizar las contrataciones de adquisiciones arrendamientos y prestación de servicios sin sujetarse al procedimiento de </w:t>
      </w:r>
      <w:r w:rsidR="00A345DD" w:rsidRPr="00875417">
        <w:rPr>
          <w:bCs/>
          <w:sz w:val="22"/>
          <w:szCs w:val="22"/>
        </w:rPr>
        <w:t xml:space="preserve">Licitación Pública </w:t>
      </w:r>
      <w:r w:rsidRPr="00875417">
        <w:rPr>
          <w:bCs/>
          <w:sz w:val="22"/>
          <w:szCs w:val="22"/>
        </w:rPr>
        <w:t xml:space="preserve">aplicando los procedimientos de </w:t>
      </w:r>
      <w:r w:rsidR="00A345DD" w:rsidRPr="00875417">
        <w:rPr>
          <w:bCs/>
          <w:sz w:val="22"/>
          <w:szCs w:val="22"/>
        </w:rPr>
        <w:t>excepción a la misma</w:t>
      </w:r>
      <w:r w:rsidRPr="00875417">
        <w:rPr>
          <w:bCs/>
          <w:sz w:val="22"/>
          <w:szCs w:val="22"/>
        </w:rPr>
        <w:t xml:space="preserve"> previstos por el </w:t>
      </w:r>
      <w:r w:rsidR="00A345DD" w:rsidRPr="00875417">
        <w:rPr>
          <w:bCs/>
          <w:sz w:val="22"/>
          <w:szCs w:val="22"/>
        </w:rPr>
        <w:t>artículo</w:t>
      </w:r>
      <w:r w:rsidRPr="00875417">
        <w:rPr>
          <w:bCs/>
          <w:sz w:val="22"/>
          <w:szCs w:val="22"/>
        </w:rPr>
        <w:t xml:space="preserve"> 15</w:t>
      </w:r>
      <w:r w:rsidR="00A345DD" w:rsidRPr="00875417">
        <w:rPr>
          <w:bCs/>
          <w:sz w:val="22"/>
          <w:szCs w:val="22"/>
        </w:rPr>
        <w:t xml:space="preserve"> del ciado ordenamiento legal.</w:t>
      </w:r>
    </w:p>
    <w:p w:rsidR="00345620" w:rsidRPr="00875417" w:rsidRDefault="00A345DD" w:rsidP="00345620">
      <w:pPr>
        <w:pStyle w:val="Default"/>
        <w:spacing w:before="100" w:beforeAutospacing="1" w:after="100" w:afterAutospacing="1"/>
        <w:jc w:val="both"/>
        <w:rPr>
          <w:b/>
          <w:bCs/>
          <w:sz w:val="22"/>
          <w:szCs w:val="22"/>
        </w:rPr>
      </w:pPr>
      <w:r w:rsidRPr="00875417">
        <w:rPr>
          <w:b/>
          <w:bCs/>
          <w:sz w:val="22"/>
          <w:szCs w:val="22"/>
        </w:rPr>
        <w:t xml:space="preserve">Segundo. -  </w:t>
      </w:r>
      <w:r w:rsidR="00345620" w:rsidRPr="00875417">
        <w:rPr>
          <w:bCs/>
          <w:sz w:val="22"/>
          <w:szCs w:val="22"/>
          <w:lang w:val="es-MX"/>
        </w:rPr>
        <w:t xml:space="preserve">Que de conformidad con el artículo 20 fracción III del citado ordenamiento </w:t>
      </w:r>
      <w:r w:rsidRPr="00875417">
        <w:rPr>
          <w:bCs/>
          <w:sz w:val="22"/>
          <w:szCs w:val="22"/>
          <w:lang w:val="es-MX"/>
        </w:rPr>
        <w:t>antes mencionado</w:t>
      </w:r>
      <w:r w:rsidR="00345620" w:rsidRPr="00875417">
        <w:rPr>
          <w:bCs/>
          <w:sz w:val="22"/>
          <w:szCs w:val="22"/>
          <w:lang w:val="es-MX"/>
        </w:rPr>
        <w:t>, los comités municipales, bajo su responsabilidad, podrán fincar pedidos o celebrar contratos en materia de adquisiciones, arrendamientos y servicios, sin sujetarse al procedimiento de Licitación Pública, a través de los procedimientos de excepción a la misma, cuando: …</w:t>
      </w:r>
    </w:p>
    <w:p w:rsidR="00345620" w:rsidRPr="00875417" w:rsidRDefault="00345620" w:rsidP="00345620">
      <w:pPr>
        <w:pStyle w:val="Default"/>
        <w:jc w:val="both"/>
        <w:rPr>
          <w:bCs/>
          <w:sz w:val="22"/>
          <w:szCs w:val="22"/>
          <w:lang w:val="es-MX"/>
        </w:rPr>
      </w:pPr>
      <w:r w:rsidRPr="00875417">
        <w:rPr>
          <w:b/>
          <w:bCs/>
          <w:sz w:val="22"/>
          <w:szCs w:val="22"/>
          <w:lang w:val="es-MX"/>
        </w:rPr>
        <w:t>III.</w:t>
      </w:r>
      <w:r w:rsidRPr="00875417">
        <w:rPr>
          <w:bCs/>
          <w:sz w:val="22"/>
          <w:szCs w:val="22"/>
          <w:lang w:val="es-MX"/>
        </w:rPr>
        <w:t xml:space="preserve"> Se trate de servicios de consultoría, asesoría, estudios, investigación o trabajos especializados, cuya difusión pudiera afectar al interés público o se comprometa información de naturaleza confidencial;</w:t>
      </w:r>
    </w:p>
    <w:p w:rsidR="00345620" w:rsidRPr="00875417" w:rsidRDefault="00345620" w:rsidP="00345620">
      <w:pPr>
        <w:pStyle w:val="Default"/>
        <w:jc w:val="both"/>
        <w:rPr>
          <w:bCs/>
          <w:sz w:val="22"/>
          <w:szCs w:val="22"/>
          <w:lang w:val="es-MX"/>
        </w:rPr>
      </w:pPr>
    </w:p>
    <w:p w:rsidR="00345620" w:rsidRPr="00875417" w:rsidRDefault="00345620" w:rsidP="00345620">
      <w:pPr>
        <w:autoSpaceDE w:val="0"/>
        <w:autoSpaceDN w:val="0"/>
        <w:adjustRightInd w:val="0"/>
        <w:ind w:left="708"/>
        <w:jc w:val="center"/>
        <w:rPr>
          <w:rFonts w:ascii="Arial" w:hAnsi="Arial" w:cs="Arial"/>
          <w:b/>
          <w:bCs/>
          <w:sz w:val="22"/>
          <w:szCs w:val="22"/>
        </w:rPr>
      </w:pPr>
      <w:r w:rsidRPr="00875417">
        <w:rPr>
          <w:rFonts w:ascii="Arial" w:hAnsi="Arial" w:cs="Arial"/>
          <w:b/>
          <w:bCs/>
          <w:sz w:val="22"/>
          <w:szCs w:val="22"/>
        </w:rPr>
        <w:t>R e s u l t a n d o</w:t>
      </w:r>
    </w:p>
    <w:p w:rsidR="00345620" w:rsidRPr="00875417" w:rsidRDefault="00345620" w:rsidP="00345620">
      <w:pPr>
        <w:autoSpaceDE w:val="0"/>
        <w:autoSpaceDN w:val="0"/>
        <w:adjustRightInd w:val="0"/>
        <w:ind w:left="708"/>
        <w:jc w:val="center"/>
        <w:rPr>
          <w:rFonts w:ascii="Arial" w:hAnsi="Arial" w:cs="Arial"/>
          <w:b/>
          <w:bCs/>
          <w:color w:val="808080" w:themeColor="background1" w:themeShade="80"/>
          <w:sz w:val="22"/>
          <w:szCs w:val="22"/>
        </w:rPr>
      </w:pPr>
    </w:p>
    <w:p w:rsidR="00A345DD" w:rsidRPr="00875417" w:rsidRDefault="00345620" w:rsidP="00A345DD">
      <w:pPr>
        <w:pStyle w:val="Default"/>
        <w:jc w:val="both"/>
        <w:rPr>
          <w:bCs/>
          <w:sz w:val="22"/>
          <w:szCs w:val="22"/>
          <w:lang w:val="es-MX"/>
        </w:rPr>
      </w:pPr>
      <w:r w:rsidRPr="00875417">
        <w:rPr>
          <w:b/>
          <w:bCs/>
          <w:sz w:val="22"/>
          <w:szCs w:val="22"/>
        </w:rPr>
        <w:t xml:space="preserve">I.- </w:t>
      </w:r>
      <w:r w:rsidRPr="00875417">
        <w:rPr>
          <w:bCs/>
          <w:sz w:val="22"/>
          <w:szCs w:val="22"/>
          <w:lang w:val="es-MX"/>
        </w:rPr>
        <w:t>P</w:t>
      </w:r>
      <w:r w:rsidR="00A345DD" w:rsidRPr="00875417">
        <w:rPr>
          <w:bCs/>
          <w:sz w:val="22"/>
          <w:szCs w:val="22"/>
          <w:lang w:val="es-MX"/>
        </w:rPr>
        <w:t>or lo anteriormente expuesto y fundado y retomando lo previsto por la Ley de la materia la selección de cualquier procedimiento de excepción a la Licitación Pública que realicen los comités deberá fundarse y motivarse, según las circunstancias que concurran en cada caso, en criterios de Economía, Eficacia, Eficiencia, Imparcialidad y Honradez, que aseguren las mejores condiciones para el Estado o los Municipios, según corresponda en este orden de ideas se manifiesta lo siguiente:</w:t>
      </w:r>
    </w:p>
    <w:p w:rsidR="00A345DD" w:rsidRPr="00875417" w:rsidRDefault="00A345DD" w:rsidP="00A345DD">
      <w:pPr>
        <w:pStyle w:val="Default"/>
        <w:jc w:val="both"/>
        <w:rPr>
          <w:bCs/>
          <w:sz w:val="22"/>
          <w:szCs w:val="22"/>
          <w:lang w:val="es-MX"/>
        </w:rPr>
      </w:pPr>
    </w:p>
    <w:p w:rsidR="00A345DD" w:rsidRPr="00875417" w:rsidRDefault="00A345DD" w:rsidP="00A345DD">
      <w:pPr>
        <w:pStyle w:val="Default"/>
        <w:jc w:val="both"/>
        <w:rPr>
          <w:bCs/>
          <w:sz w:val="22"/>
          <w:szCs w:val="22"/>
          <w:lang w:val="es-MX"/>
        </w:rPr>
      </w:pPr>
      <w:r w:rsidRPr="00875417">
        <w:rPr>
          <w:b/>
          <w:bCs/>
          <w:sz w:val="22"/>
          <w:szCs w:val="22"/>
          <w:lang w:val="es-MX"/>
        </w:rPr>
        <w:t>Criterio de Economía</w:t>
      </w:r>
      <w:r w:rsidRPr="00875417">
        <w:rPr>
          <w:bCs/>
          <w:sz w:val="22"/>
          <w:szCs w:val="22"/>
          <w:lang w:val="es-MX"/>
        </w:rPr>
        <w:t>, se justifica en la forma de pago</w:t>
      </w:r>
      <w:r w:rsidR="007B7F83" w:rsidRPr="00875417">
        <w:rPr>
          <w:bCs/>
          <w:sz w:val="22"/>
          <w:szCs w:val="22"/>
          <w:lang w:val="es-MX"/>
        </w:rPr>
        <w:t xml:space="preserve"> misma </w:t>
      </w:r>
      <w:r w:rsidRPr="00875417">
        <w:rPr>
          <w:bCs/>
          <w:sz w:val="22"/>
          <w:szCs w:val="22"/>
          <w:lang w:val="es-MX"/>
        </w:rPr>
        <w:t xml:space="preserve">que permite al Ayuntamiento de Atlixco </w:t>
      </w:r>
      <w:r w:rsidR="007B7F83" w:rsidRPr="00875417">
        <w:rPr>
          <w:bCs/>
          <w:sz w:val="22"/>
          <w:szCs w:val="22"/>
          <w:lang w:val="es-MX"/>
        </w:rPr>
        <w:t xml:space="preserve">facilidad de financiamiento dado que los pagos que se </w:t>
      </w:r>
      <w:bookmarkStart w:id="0" w:name="_GoBack"/>
      <w:bookmarkEnd w:id="0"/>
      <w:r w:rsidR="00D43A52" w:rsidRPr="00875417">
        <w:rPr>
          <w:bCs/>
          <w:sz w:val="22"/>
          <w:szCs w:val="22"/>
          <w:lang w:val="es-MX"/>
        </w:rPr>
        <w:t>realizarán</w:t>
      </w:r>
      <w:r w:rsidR="007B7F83" w:rsidRPr="00875417">
        <w:rPr>
          <w:bCs/>
          <w:sz w:val="22"/>
          <w:szCs w:val="22"/>
          <w:lang w:val="es-MX"/>
        </w:rPr>
        <w:t xml:space="preserve"> a la empresa </w:t>
      </w:r>
      <w:r w:rsidR="007B7F83" w:rsidRPr="00875417">
        <w:rPr>
          <w:b/>
          <w:bCs/>
          <w:sz w:val="22"/>
          <w:szCs w:val="22"/>
          <w:lang w:val="es-MX"/>
        </w:rPr>
        <w:t xml:space="preserve">Sistema Editor Laser S.A. de C.V., </w:t>
      </w:r>
      <w:r w:rsidR="007B7F83" w:rsidRPr="00875417">
        <w:rPr>
          <w:bCs/>
          <w:sz w:val="22"/>
          <w:szCs w:val="22"/>
          <w:lang w:val="es-MX"/>
        </w:rPr>
        <w:t>serán mensuales de acuerdo a servicios devengados conforme al cronograma de digitalización presentado.</w:t>
      </w:r>
    </w:p>
    <w:p w:rsidR="00A345DD" w:rsidRPr="00875417" w:rsidRDefault="00A345DD" w:rsidP="00A345DD">
      <w:pPr>
        <w:pStyle w:val="Default"/>
        <w:jc w:val="both"/>
        <w:rPr>
          <w:bCs/>
          <w:sz w:val="22"/>
          <w:szCs w:val="22"/>
          <w:lang w:val="es-MX"/>
        </w:rPr>
      </w:pPr>
    </w:p>
    <w:p w:rsidR="007B7F83" w:rsidRPr="00875417" w:rsidRDefault="007B7F83" w:rsidP="00A345DD">
      <w:pPr>
        <w:pStyle w:val="Default"/>
        <w:jc w:val="both"/>
        <w:rPr>
          <w:bCs/>
          <w:sz w:val="22"/>
          <w:szCs w:val="22"/>
        </w:rPr>
      </w:pPr>
      <w:r w:rsidRPr="00875417">
        <w:rPr>
          <w:b/>
          <w:bCs/>
          <w:sz w:val="22"/>
          <w:szCs w:val="22"/>
        </w:rPr>
        <w:t>Cr</w:t>
      </w:r>
      <w:r w:rsidR="00787B9C" w:rsidRPr="00875417">
        <w:rPr>
          <w:b/>
          <w:bCs/>
          <w:sz w:val="22"/>
          <w:szCs w:val="22"/>
        </w:rPr>
        <w:t xml:space="preserve">iterio de Eficiencia y Eficacia, </w:t>
      </w:r>
      <w:r w:rsidR="00787B9C" w:rsidRPr="00875417">
        <w:rPr>
          <w:bCs/>
          <w:sz w:val="22"/>
          <w:szCs w:val="22"/>
        </w:rPr>
        <w:t>a</w:t>
      </w:r>
      <w:r w:rsidRPr="00875417">
        <w:rPr>
          <w:bCs/>
          <w:sz w:val="22"/>
          <w:szCs w:val="22"/>
        </w:rPr>
        <w:t xml:space="preserve"> fin de sustentar los criterios señalados, se basa en la experiencia y especialización el proveedor citada, lo que se demuestra con el Currículum Vitae de la misma, contando con capacidad de respuesta inmediata, así como con los recursos técnicos, financieros y demás necesarios para cumplir con el objeto de su contratación, desprendiéndose esto de su experiencia en el ramo.</w:t>
      </w:r>
    </w:p>
    <w:p w:rsidR="00A345DD" w:rsidRPr="00875417" w:rsidRDefault="00A345DD" w:rsidP="00A345DD">
      <w:pPr>
        <w:pStyle w:val="Default"/>
        <w:jc w:val="both"/>
        <w:rPr>
          <w:bCs/>
          <w:sz w:val="22"/>
          <w:szCs w:val="22"/>
          <w:lang w:val="es-MX"/>
        </w:rPr>
      </w:pPr>
    </w:p>
    <w:p w:rsidR="00787B9C" w:rsidRPr="00875417" w:rsidRDefault="00787B9C" w:rsidP="00787B9C">
      <w:pPr>
        <w:pStyle w:val="Default"/>
        <w:jc w:val="both"/>
        <w:rPr>
          <w:bCs/>
          <w:sz w:val="22"/>
          <w:szCs w:val="22"/>
          <w:lang w:val="es-MX"/>
        </w:rPr>
      </w:pPr>
      <w:r w:rsidRPr="00875417">
        <w:rPr>
          <w:b/>
          <w:bCs/>
          <w:sz w:val="22"/>
          <w:szCs w:val="22"/>
          <w:lang w:val="es-MX"/>
        </w:rPr>
        <w:t>Criterio de Imparcialidad y Honradez,</w:t>
      </w:r>
      <w:r w:rsidRPr="00875417">
        <w:rPr>
          <w:bCs/>
          <w:sz w:val="22"/>
          <w:szCs w:val="22"/>
          <w:lang w:val="es-MX"/>
        </w:rPr>
        <w:t xml:space="preserve"> este criterio se acredita con el estricto apego a los términos establecidos en la Ley de Adquisiciones, Arrendamientos y Servicios del Sector Público Estatal y Municipal, para la contratación de los servicios, de Digitalización de documentos y generación de expedientes de Adjudicación, Expedientes de obra y pólizas de egresos de la Administración, 2014-2018, del Municipio de Atlixco Puebla; cumpliendo con cada uno de los procedimientos establecidos en la ley de referencia y en virtud de que se buscó al mejor proveedor que ofreciera las mejores condiciones para dicho prestación </w:t>
      </w:r>
      <w:r w:rsidRPr="00875417">
        <w:rPr>
          <w:bCs/>
          <w:sz w:val="22"/>
          <w:szCs w:val="22"/>
          <w:lang w:val="es-MX"/>
        </w:rPr>
        <w:lastRenderedPageBreak/>
        <w:t xml:space="preserve">de servicio, resultando que la persona moral </w:t>
      </w:r>
      <w:r w:rsidRPr="00875417">
        <w:rPr>
          <w:b/>
          <w:bCs/>
          <w:sz w:val="22"/>
          <w:szCs w:val="22"/>
          <w:lang w:val="es-MX"/>
        </w:rPr>
        <w:t>Sistema Editor Laser S.A. de C.V.,</w:t>
      </w:r>
      <w:r w:rsidRPr="00875417">
        <w:rPr>
          <w:bCs/>
          <w:sz w:val="22"/>
          <w:szCs w:val="22"/>
          <w:lang w:val="es-MX"/>
        </w:rPr>
        <w:t xml:space="preserve">  reúne los requisitos exigidos por la Ley.</w:t>
      </w:r>
    </w:p>
    <w:p w:rsidR="00787B9C" w:rsidRPr="00875417" w:rsidRDefault="00787B9C" w:rsidP="00787B9C">
      <w:pPr>
        <w:pStyle w:val="Default"/>
        <w:jc w:val="both"/>
        <w:rPr>
          <w:bCs/>
          <w:sz w:val="22"/>
          <w:szCs w:val="22"/>
          <w:lang w:val="es-MX"/>
        </w:rPr>
      </w:pPr>
    </w:p>
    <w:p w:rsidR="00787B9C" w:rsidRPr="00875417" w:rsidRDefault="00787B9C" w:rsidP="00787B9C">
      <w:pPr>
        <w:pStyle w:val="Default"/>
        <w:jc w:val="both"/>
        <w:rPr>
          <w:bCs/>
          <w:sz w:val="22"/>
          <w:szCs w:val="22"/>
          <w:lang w:val="es-MX"/>
        </w:rPr>
      </w:pPr>
      <w:r w:rsidRPr="00875417">
        <w:rPr>
          <w:bCs/>
          <w:sz w:val="22"/>
          <w:szCs w:val="22"/>
          <w:lang w:val="es-MX"/>
        </w:rPr>
        <w:t>Así también se tiene acreditado este criterio en virtud de que la empresa no se encuentra en ninguno de los supuestos que prevé el artículo 77 de la Ley de Adquisiciones, Arrendamientos y Servicios del Sector Público ni está impedida por resolución legal o administrativa para suscribir contratos con la Federación, Estados o Municipios.</w:t>
      </w:r>
    </w:p>
    <w:p w:rsidR="00A345DD" w:rsidRPr="00875417" w:rsidRDefault="00A345DD" w:rsidP="00A345DD">
      <w:pPr>
        <w:pStyle w:val="Default"/>
        <w:jc w:val="both"/>
        <w:rPr>
          <w:bCs/>
          <w:sz w:val="22"/>
          <w:szCs w:val="22"/>
          <w:lang w:val="es-MX"/>
        </w:rPr>
      </w:pPr>
    </w:p>
    <w:p w:rsidR="00787B9C" w:rsidRPr="00875417" w:rsidRDefault="00A345DD" w:rsidP="00A345DD">
      <w:pPr>
        <w:pStyle w:val="Default"/>
        <w:jc w:val="both"/>
        <w:rPr>
          <w:bCs/>
          <w:sz w:val="22"/>
          <w:szCs w:val="22"/>
          <w:lang w:val="es-MX"/>
        </w:rPr>
      </w:pPr>
      <w:r w:rsidRPr="00875417">
        <w:rPr>
          <w:bCs/>
          <w:sz w:val="22"/>
          <w:szCs w:val="22"/>
          <w:lang w:val="es-MX"/>
        </w:rPr>
        <w:t xml:space="preserve">El </w:t>
      </w:r>
      <w:r w:rsidR="00787B9C" w:rsidRPr="00875417">
        <w:rPr>
          <w:bCs/>
          <w:sz w:val="22"/>
          <w:szCs w:val="22"/>
          <w:lang w:val="es-MX"/>
        </w:rPr>
        <w:t>acredita miento</w:t>
      </w:r>
      <w:r w:rsidRPr="00875417">
        <w:rPr>
          <w:bCs/>
          <w:sz w:val="22"/>
          <w:szCs w:val="22"/>
          <w:lang w:val="es-MX"/>
        </w:rPr>
        <w:t xml:space="preserve"> de los criterios mencionados y la justificación de las razones para el ejercicio de la opción en ese sentido y por los tiempos de la acción financiera del Ayuntamiento se hace imprescindible efectuar la contratación dadas acciones operativas de los documentos financieros que momento a momento son emitidos en el ejercicio de la función </w:t>
      </w:r>
      <w:r w:rsidR="00787B9C" w:rsidRPr="00875417">
        <w:rPr>
          <w:bCs/>
          <w:sz w:val="22"/>
          <w:szCs w:val="22"/>
          <w:lang w:val="es-MX"/>
        </w:rPr>
        <w:t>pública.</w:t>
      </w:r>
    </w:p>
    <w:p w:rsidR="00787B9C" w:rsidRPr="00875417" w:rsidRDefault="00787B9C" w:rsidP="00345620">
      <w:pPr>
        <w:autoSpaceDE w:val="0"/>
        <w:autoSpaceDN w:val="0"/>
        <w:adjustRightInd w:val="0"/>
        <w:jc w:val="center"/>
        <w:rPr>
          <w:rFonts w:ascii="Arial" w:hAnsi="Arial" w:cs="Arial"/>
          <w:b/>
          <w:bCs/>
          <w:color w:val="000000"/>
          <w:sz w:val="22"/>
          <w:szCs w:val="22"/>
          <w:lang w:eastAsia="es-ES"/>
        </w:rPr>
      </w:pPr>
    </w:p>
    <w:p w:rsidR="00345620" w:rsidRPr="00875417" w:rsidRDefault="00345620" w:rsidP="00345620">
      <w:pPr>
        <w:autoSpaceDE w:val="0"/>
        <w:autoSpaceDN w:val="0"/>
        <w:adjustRightInd w:val="0"/>
        <w:jc w:val="center"/>
        <w:rPr>
          <w:rFonts w:ascii="Arial" w:hAnsi="Arial" w:cs="Arial"/>
          <w:b/>
          <w:bCs/>
          <w:color w:val="000000"/>
          <w:sz w:val="22"/>
          <w:szCs w:val="22"/>
          <w:lang w:eastAsia="es-ES"/>
        </w:rPr>
      </w:pPr>
      <w:r w:rsidRPr="00875417">
        <w:rPr>
          <w:rFonts w:ascii="Arial" w:hAnsi="Arial" w:cs="Arial"/>
          <w:b/>
          <w:bCs/>
          <w:color w:val="000000"/>
          <w:sz w:val="22"/>
          <w:szCs w:val="22"/>
          <w:lang w:eastAsia="es-ES"/>
        </w:rPr>
        <w:t>D i c t a m e n</w:t>
      </w:r>
    </w:p>
    <w:p w:rsidR="00345620" w:rsidRPr="00875417" w:rsidRDefault="00345620" w:rsidP="00345620">
      <w:pPr>
        <w:autoSpaceDE w:val="0"/>
        <w:autoSpaceDN w:val="0"/>
        <w:adjustRightInd w:val="0"/>
        <w:jc w:val="center"/>
        <w:rPr>
          <w:rFonts w:ascii="Arial" w:hAnsi="Arial" w:cs="Arial"/>
          <w:b/>
          <w:bCs/>
          <w:color w:val="000000"/>
          <w:sz w:val="22"/>
          <w:szCs w:val="22"/>
          <w:lang w:eastAsia="es-ES"/>
        </w:rPr>
      </w:pPr>
    </w:p>
    <w:p w:rsidR="00345620" w:rsidRPr="00875417" w:rsidRDefault="00345620" w:rsidP="00345620">
      <w:pPr>
        <w:pStyle w:val="Default"/>
        <w:jc w:val="both"/>
        <w:rPr>
          <w:sz w:val="22"/>
          <w:szCs w:val="22"/>
        </w:rPr>
      </w:pPr>
      <w:r w:rsidRPr="00875417">
        <w:rPr>
          <w:b/>
          <w:bCs/>
          <w:sz w:val="22"/>
          <w:szCs w:val="22"/>
        </w:rPr>
        <w:t xml:space="preserve">Primero.- </w:t>
      </w:r>
      <w:r w:rsidRPr="00875417">
        <w:rPr>
          <w:sz w:val="22"/>
          <w:szCs w:val="22"/>
        </w:rPr>
        <w:t xml:space="preserve">Tomando en consideración lo antes expuesto y debido a que </w:t>
      </w:r>
      <w:r w:rsidR="00787B9C" w:rsidRPr="00875417">
        <w:rPr>
          <w:sz w:val="22"/>
          <w:szCs w:val="22"/>
        </w:rPr>
        <w:t>se cumple el precepto legal que establece el artículo 20 fracción III de la Ley de Adquisiciones, Arrendamientos y Servicios del Sector Público Estatal y Municipal</w:t>
      </w:r>
      <w:r w:rsidRPr="00875417">
        <w:rPr>
          <w:sz w:val="22"/>
          <w:szCs w:val="22"/>
        </w:rPr>
        <w:t xml:space="preserve"> </w:t>
      </w:r>
      <w:r w:rsidR="00787B9C" w:rsidRPr="00875417">
        <w:rPr>
          <w:sz w:val="22"/>
          <w:szCs w:val="22"/>
        </w:rPr>
        <w:t xml:space="preserve">y toda vez que se han acreditado los criterios de </w:t>
      </w:r>
      <w:r w:rsidR="00787B9C" w:rsidRPr="00875417">
        <w:rPr>
          <w:bCs/>
          <w:sz w:val="22"/>
          <w:szCs w:val="22"/>
          <w:lang w:val="es-MX"/>
        </w:rPr>
        <w:t>de Economía, Eficacia, Eficiencia, Imparcialidad y Honradez</w:t>
      </w:r>
      <w:r w:rsidRPr="00875417">
        <w:rPr>
          <w:noProof/>
          <w:sz w:val="22"/>
          <w:szCs w:val="22"/>
          <w:lang w:val="es-ES_tradnl"/>
        </w:rPr>
        <w:t xml:space="preserve">, </w:t>
      </w:r>
      <w:r w:rsidRPr="00875417">
        <w:rPr>
          <w:sz w:val="22"/>
          <w:szCs w:val="22"/>
        </w:rPr>
        <w:fldChar w:fldCharType="begin"/>
      </w:r>
      <w:r w:rsidRPr="00875417">
        <w:rPr>
          <w:sz w:val="22"/>
          <w:szCs w:val="22"/>
        </w:rPr>
        <w:instrText xml:space="preserve"> MERGEFIELD RAMO20 </w:instrText>
      </w:r>
      <w:r w:rsidRPr="00875417">
        <w:rPr>
          <w:sz w:val="22"/>
          <w:szCs w:val="22"/>
        </w:rPr>
        <w:fldChar w:fldCharType="end"/>
      </w:r>
      <w:r w:rsidRPr="00875417">
        <w:rPr>
          <w:sz w:val="22"/>
          <w:szCs w:val="22"/>
        </w:rPr>
        <w:t xml:space="preserve">este Ayuntamiento acuerda la contratación de la prestación de </w:t>
      </w:r>
      <w:r w:rsidR="005B452A" w:rsidRPr="00875417">
        <w:rPr>
          <w:sz w:val="22"/>
          <w:szCs w:val="22"/>
        </w:rPr>
        <w:t>servicios No</w:t>
      </w:r>
      <w:r w:rsidR="00787B9C" w:rsidRPr="00875417">
        <w:rPr>
          <w:b/>
          <w:sz w:val="22"/>
          <w:szCs w:val="22"/>
          <w:lang w:val="es-ES_tradnl"/>
        </w:rPr>
        <w:t xml:space="preserve">. </w:t>
      </w:r>
      <w:r w:rsidR="00787B9C" w:rsidRPr="00875417">
        <w:rPr>
          <w:b/>
          <w:sz w:val="22"/>
          <w:szCs w:val="22"/>
        </w:rPr>
        <w:t xml:space="preserve">CMADJ-190-2016 </w:t>
      </w:r>
      <w:r w:rsidR="00787B9C" w:rsidRPr="00875417">
        <w:rPr>
          <w:sz w:val="22"/>
          <w:szCs w:val="22"/>
        </w:rPr>
        <w:t xml:space="preserve">denominada </w:t>
      </w:r>
      <w:r w:rsidR="00787B9C" w:rsidRPr="00875417">
        <w:rPr>
          <w:b/>
          <w:sz w:val="22"/>
          <w:szCs w:val="22"/>
          <w:lang w:val="es-ES_tradnl"/>
        </w:rPr>
        <w:t xml:space="preserve">“Digitalización de Documentos y Generación de Expedientes de Adjudicación, Expedientes de Obra y Pólizas de Egresos de la Administración, 2014-2018”, </w:t>
      </w:r>
      <w:r w:rsidR="00787B9C" w:rsidRPr="00875417">
        <w:rPr>
          <w:sz w:val="22"/>
          <w:szCs w:val="22"/>
        </w:rPr>
        <w:t xml:space="preserve">bajo el procedimiento de adjudicación directa con la empresa </w:t>
      </w:r>
      <w:r w:rsidR="00787B9C" w:rsidRPr="00875417">
        <w:rPr>
          <w:b/>
          <w:bCs/>
          <w:sz w:val="22"/>
          <w:szCs w:val="22"/>
          <w:lang w:val="es-MX"/>
        </w:rPr>
        <w:t>Sistema Editor Laser S.A. de C.V.,</w:t>
      </w:r>
      <w:r w:rsidR="00787B9C" w:rsidRPr="00875417">
        <w:rPr>
          <w:sz w:val="22"/>
          <w:szCs w:val="22"/>
        </w:rPr>
        <w:t xml:space="preserve"> de </w:t>
      </w:r>
      <w:r w:rsidRPr="00875417">
        <w:rPr>
          <w:noProof/>
          <w:sz w:val="22"/>
          <w:szCs w:val="22"/>
          <w:lang w:val="es-MX"/>
        </w:rPr>
        <w:t>y</w:t>
      </w:r>
      <w:r w:rsidR="00875417" w:rsidRPr="00875417">
        <w:rPr>
          <w:noProof/>
          <w:sz w:val="22"/>
          <w:szCs w:val="22"/>
          <w:lang w:val="es-MX"/>
        </w:rPr>
        <w:t xml:space="preserve">a que cuenta con la experiencia, </w:t>
      </w:r>
      <w:r w:rsidRPr="00875417">
        <w:rPr>
          <w:noProof/>
          <w:sz w:val="22"/>
          <w:szCs w:val="22"/>
          <w:lang w:val="es-MX"/>
        </w:rPr>
        <w:t>capacidad técnica y humana para el desarroll</w:t>
      </w:r>
      <w:r w:rsidR="00875417" w:rsidRPr="00875417">
        <w:rPr>
          <w:noProof/>
          <w:sz w:val="22"/>
          <w:szCs w:val="22"/>
          <w:lang w:val="es-MX"/>
        </w:rPr>
        <w:t xml:space="preserve">o de la prestación de servicios </w:t>
      </w:r>
      <w:r w:rsidRPr="00875417">
        <w:rPr>
          <w:noProof/>
          <w:sz w:val="22"/>
          <w:szCs w:val="22"/>
          <w:lang w:val="es-MX"/>
        </w:rPr>
        <w:t xml:space="preserve">en mención, </w:t>
      </w:r>
      <w:r w:rsidRPr="00875417">
        <w:rPr>
          <w:sz w:val="22"/>
          <w:szCs w:val="22"/>
        </w:rPr>
        <w:t>habiéndose satisfecho las mejores condiciones disponibles en cuanto a precio, calidad, financiamiento y demás circunstancias pertinentes</w:t>
      </w:r>
      <w:r w:rsidR="00875417" w:rsidRPr="00875417">
        <w:rPr>
          <w:sz w:val="22"/>
          <w:szCs w:val="22"/>
        </w:rPr>
        <w:t>.</w:t>
      </w:r>
    </w:p>
    <w:p w:rsidR="00345620" w:rsidRPr="00875417" w:rsidRDefault="00345620" w:rsidP="00345620">
      <w:pPr>
        <w:pStyle w:val="Default"/>
        <w:jc w:val="center"/>
        <w:rPr>
          <w:sz w:val="22"/>
          <w:szCs w:val="22"/>
        </w:rPr>
      </w:pPr>
    </w:p>
    <w:p w:rsidR="00345620" w:rsidRPr="00875417" w:rsidRDefault="00875417" w:rsidP="00345620">
      <w:pPr>
        <w:jc w:val="both"/>
        <w:rPr>
          <w:rFonts w:ascii="Arial" w:hAnsi="Arial" w:cs="Arial"/>
          <w:bCs/>
          <w:sz w:val="22"/>
          <w:szCs w:val="22"/>
          <w:lang w:val="es-MX"/>
        </w:rPr>
      </w:pPr>
      <w:r w:rsidRPr="00875417">
        <w:rPr>
          <w:rFonts w:ascii="Arial" w:hAnsi="Arial" w:cs="Arial"/>
          <w:b/>
          <w:sz w:val="22"/>
          <w:szCs w:val="22"/>
        </w:rPr>
        <w:t>Segundo. -</w:t>
      </w:r>
      <w:r w:rsidR="00345620" w:rsidRPr="00875417">
        <w:rPr>
          <w:rFonts w:ascii="Arial" w:hAnsi="Arial" w:cs="Arial"/>
          <w:b/>
          <w:sz w:val="22"/>
          <w:szCs w:val="22"/>
        </w:rPr>
        <w:t xml:space="preserve"> </w:t>
      </w:r>
      <w:r w:rsidR="00345620" w:rsidRPr="00875417">
        <w:rPr>
          <w:rFonts w:ascii="Arial" w:hAnsi="Arial" w:cs="Arial"/>
          <w:sz w:val="22"/>
          <w:szCs w:val="22"/>
        </w:rPr>
        <w:t>Se realice la adjudicación de</w:t>
      </w:r>
      <w:r w:rsidRPr="00875417">
        <w:rPr>
          <w:rFonts w:ascii="Arial" w:hAnsi="Arial" w:cs="Arial"/>
          <w:sz w:val="22"/>
          <w:szCs w:val="22"/>
        </w:rPr>
        <w:t>l contrato para</w:t>
      </w:r>
      <w:r w:rsidR="00345620" w:rsidRPr="00875417">
        <w:rPr>
          <w:rFonts w:ascii="Arial" w:hAnsi="Arial" w:cs="Arial"/>
          <w:sz w:val="22"/>
          <w:szCs w:val="22"/>
        </w:rPr>
        <w:t xml:space="preserve"> la prestación de servicios antes mencionada </w:t>
      </w:r>
      <w:r w:rsidRPr="00875417">
        <w:rPr>
          <w:rFonts w:ascii="Arial" w:hAnsi="Arial" w:cs="Arial"/>
          <w:sz w:val="22"/>
          <w:szCs w:val="22"/>
        </w:rPr>
        <w:t xml:space="preserve">con la empresa </w:t>
      </w:r>
      <w:r w:rsidRPr="00875417">
        <w:rPr>
          <w:rFonts w:ascii="Arial" w:hAnsi="Arial" w:cs="Arial"/>
          <w:b/>
          <w:sz w:val="22"/>
          <w:szCs w:val="22"/>
        </w:rPr>
        <w:t>Sistema Editor Laser S.A. de C.V.,</w:t>
      </w:r>
      <w:r w:rsidR="00345620" w:rsidRPr="00875417">
        <w:rPr>
          <w:rFonts w:ascii="Arial" w:hAnsi="Arial" w:cs="Arial"/>
          <w:b/>
          <w:sz w:val="22"/>
          <w:szCs w:val="22"/>
          <w:lang w:val="es-MX"/>
        </w:rPr>
        <w:t xml:space="preserve"> </w:t>
      </w:r>
      <w:r w:rsidR="00345620" w:rsidRPr="00875417">
        <w:rPr>
          <w:rFonts w:ascii="Arial" w:hAnsi="Arial" w:cs="Arial"/>
          <w:bCs/>
          <w:sz w:val="22"/>
          <w:szCs w:val="22"/>
          <w:lang w:val="es-MX"/>
        </w:rPr>
        <w:t>debido a que ofrece los servicios de acuerdo a lo requerido, así mismo cuenta con una experiencia y especialidad necesaria para la realización de la prestación de servicio en comento.</w:t>
      </w:r>
    </w:p>
    <w:p w:rsidR="00345620" w:rsidRPr="00875417" w:rsidRDefault="00345620" w:rsidP="00345620">
      <w:pPr>
        <w:jc w:val="both"/>
        <w:rPr>
          <w:rFonts w:ascii="Arial" w:hAnsi="Arial" w:cs="Arial"/>
          <w:b/>
          <w:sz w:val="22"/>
          <w:szCs w:val="22"/>
        </w:rPr>
      </w:pPr>
    </w:p>
    <w:p w:rsidR="00345620" w:rsidRPr="00875417" w:rsidRDefault="00875417" w:rsidP="00345620">
      <w:pPr>
        <w:jc w:val="both"/>
        <w:rPr>
          <w:rFonts w:ascii="Arial" w:hAnsi="Arial" w:cs="Arial"/>
          <w:b/>
          <w:bCs/>
          <w:sz w:val="22"/>
          <w:szCs w:val="22"/>
        </w:rPr>
      </w:pPr>
      <w:r w:rsidRPr="00875417">
        <w:rPr>
          <w:rFonts w:ascii="Arial" w:hAnsi="Arial" w:cs="Arial"/>
          <w:b/>
          <w:bCs/>
          <w:sz w:val="22"/>
          <w:szCs w:val="22"/>
        </w:rPr>
        <w:t>Tercero</w:t>
      </w:r>
      <w:r w:rsidRPr="00875417">
        <w:rPr>
          <w:rFonts w:ascii="Arial" w:hAnsi="Arial" w:cs="Arial"/>
          <w:sz w:val="22"/>
          <w:szCs w:val="22"/>
        </w:rPr>
        <w:t>. -</w:t>
      </w:r>
      <w:r w:rsidR="00345620" w:rsidRPr="00875417">
        <w:rPr>
          <w:rFonts w:ascii="Arial" w:hAnsi="Arial" w:cs="Arial"/>
          <w:sz w:val="22"/>
          <w:szCs w:val="22"/>
        </w:rPr>
        <w:t xml:space="preserve"> Se realice el </w:t>
      </w:r>
      <w:r w:rsidRPr="00875417">
        <w:rPr>
          <w:rFonts w:ascii="Arial" w:hAnsi="Arial" w:cs="Arial"/>
          <w:sz w:val="22"/>
          <w:szCs w:val="22"/>
        </w:rPr>
        <w:t xml:space="preserve">pago </w:t>
      </w:r>
      <w:r w:rsidR="00345620" w:rsidRPr="00875417">
        <w:rPr>
          <w:rFonts w:ascii="Arial" w:hAnsi="Arial" w:cs="Arial"/>
          <w:sz w:val="22"/>
          <w:szCs w:val="22"/>
        </w:rPr>
        <w:t xml:space="preserve">por la prestación de servicios </w:t>
      </w:r>
      <w:r w:rsidRPr="00875417">
        <w:rPr>
          <w:rFonts w:ascii="Arial" w:hAnsi="Arial" w:cs="Arial"/>
          <w:sz w:val="22"/>
          <w:szCs w:val="22"/>
        </w:rPr>
        <w:t xml:space="preserve">devengados por la cantidad de </w:t>
      </w:r>
      <w:r w:rsidR="005B452A" w:rsidRPr="005B452A">
        <w:rPr>
          <w:rFonts w:ascii="Arial" w:hAnsi="Arial" w:cs="Arial"/>
          <w:b/>
          <w:sz w:val="22"/>
          <w:szCs w:val="22"/>
        </w:rPr>
        <w:t>$999,997.83 (Novecientos Noventa y Nueve Mil Novecientos Noventa y Siete Pesos 83/100 M.N.)</w:t>
      </w:r>
      <w:r w:rsidR="005B452A" w:rsidRPr="005B452A">
        <w:rPr>
          <w:rFonts w:ascii="Arial" w:hAnsi="Arial" w:cs="Arial"/>
          <w:sz w:val="22"/>
          <w:szCs w:val="22"/>
        </w:rPr>
        <w:t xml:space="preserve"> más </w:t>
      </w:r>
      <w:r w:rsidR="005B452A" w:rsidRPr="005B452A">
        <w:rPr>
          <w:rFonts w:ascii="Arial" w:hAnsi="Arial" w:cs="Arial"/>
          <w:b/>
          <w:sz w:val="22"/>
          <w:szCs w:val="22"/>
        </w:rPr>
        <w:t>$159,999.65 (Ciento Cincuenta y Nueve Mil Novecientos Noventa y Nueve Pesos 65/100 M.N.)</w:t>
      </w:r>
      <w:r w:rsidR="005B452A" w:rsidRPr="005B452A">
        <w:rPr>
          <w:rFonts w:ascii="Arial" w:hAnsi="Arial" w:cs="Arial"/>
          <w:sz w:val="22"/>
          <w:szCs w:val="22"/>
        </w:rPr>
        <w:t xml:space="preserve"> equivalente al 16% del I.V.A., dando un monto total de </w:t>
      </w:r>
      <w:r w:rsidR="005B452A" w:rsidRPr="005B452A">
        <w:rPr>
          <w:rFonts w:ascii="Arial" w:hAnsi="Arial" w:cs="Arial"/>
          <w:b/>
          <w:sz w:val="22"/>
          <w:szCs w:val="22"/>
        </w:rPr>
        <w:t xml:space="preserve">$1,159,997.48 (Un Millón Ciento Cincuenta y Nueve Mil Novecientos Noventa y </w:t>
      </w:r>
      <w:r w:rsidR="00086DD0" w:rsidRPr="005B452A">
        <w:rPr>
          <w:rFonts w:ascii="Arial" w:hAnsi="Arial" w:cs="Arial"/>
          <w:b/>
          <w:sz w:val="22"/>
          <w:szCs w:val="22"/>
        </w:rPr>
        <w:t>Siete Pesos</w:t>
      </w:r>
      <w:r w:rsidR="005B452A" w:rsidRPr="005B452A">
        <w:rPr>
          <w:rFonts w:ascii="Arial" w:hAnsi="Arial" w:cs="Arial"/>
          <w:b/>
          <w:sz w:val="22"/>
          <w:szCs w:val="22"/>
        </w:rPr>
        <w:t xml:space="preserve"> 48/100 M.N.)</w:t>
      </w:r>
      <w:r w:rsidR="005B452A">
        <w:rPr>
          <w:rFonts w:ascii="Arial" w:hAnsi="Arial" w:cs="Arial"/>
          <w:b/>
          <w:sz w:val="22"/>
          <w:szCs w:val="22"/>
        </w:rPr>
        <w:t>.</w:t>
      </w:r>
    </w:p>
    <w:p w:rsidR="00345620" w:rsidRPr="00875417" w:rsidRDefault="00875417" w:rsidP="00345620">
      <w:pPr>
        <w:pStyle w:val="Default"/>
        <w:spacing w:before="100" w:beforeAutospacing="1" w:after="100" w:afterAutospacing="1"/>
        <w:jc w:val="both"/>
        <w:rPr>
          <w:sz w:val="22"/>
          <w:szCs w:val="22"/>
        </w:rPr>
      </w:pPr>
      <w:r w:rsidRPr="00875417">
        <w:rPr>
          <w:b/>
          <w:bCs/>
          <w:sz w:val="22"/>
          <w:szCs w:val="22"/>
        </w:rPr>
        <w:t>Cuarto. -</w:t>
      </w:r>
      <w:r w:rsidR="00345620" w:rsidRPr="00875417">
        <w:rPr>
          <w:b/>
          <w:bCs/>
          <w:sz w:val="22"/>
          <w:szCs w:val="22"/>
        </w:rPr>
        <w:t xml:space="preserve"> </w:t>
      </w:r>
      <w:r w:rsidR="00345620" w:rsidRPr="00875417">
        <w:rPr>
          <w:sz w:val="22"/>
          <w:szCs w:val="22"/>
        </w:rPr>
        <w:t>notifíquese lo anterior a la Contraloría Municipal.</w:t>
      </w:r>
    </w:p>
    <w:p w:rsidR="00345620" w:rsidRPr="00875417" w:rsidRDefault="00345620" w:rsidP="00345620">
      <w:pPr>
        <w:pStyle w:val="Default"/>
        <w:spacing w:before="100" w:beforeAutospacing="1" w:after="100" w:afterAutospacing="1"/>
        <w:jc w:val="both"/>
        <w:rPr>
          <w:b/>
          <w:sz w:val="22"/>
          <w:szCs w:val="22"/>
          <w:lang w:val="es-ES_tradnl"/>
        </w:rPr>
      </w:pPr>
      <w:r w:rsidRPr="00875417">
        <w:rPr>
          <w:sz w:val="22"/>
          <w:szCs w:val="22"/>
        </w:rPr>
        <w:t xml:space="preserve">Así lo dictamino el Honorable Ayuntamiento de Atlixco, a través del Comité Municipal de Adjudicaciones, constituido para determinar la procedencia de la contratación de la </w:t>
      </w:r>
      <w:r w:rsidRPr="00875417">
        <w:rPr>
          <w:b/>
          <w:sz w:val="22"/>
          <w:szCs w:val="22"/>
          <w:lang w:val="es-ES_tradnl"/>
        </w:rPr>
        <w:t xml:space="preserve">prestación de servicios No. </w:t>
      </w:r>
      <w:r w:rsidR="00875417" w:rsidRPr="00875417">
        <w:rPr>
          <w:b/>
          <w:sz w:val="22"/>
          <w:szCs w:val="22"/>
          <w:lang w:val="es-ES_tradnl"/>
        </w:rPr>
        <w:t>CMADJ-190</w:t>
      </w:r>
      <w:r w:rsidRPr="00875417">
        <w:rPr>
          <w:b/>
          <w:sz w:val="22"/>
          <w:szCs w:val="22"/>
          <w:lang w:val="es-ES_tradnl"/>
        </w:rPr>
        <w:t xml:space="preserve">-2016 </w:t>
      </w:r>
      <w:r w:rsidRPr="00875417">
        <w:rPr>
          <w:sz w:val="22"/>
          <w:szCs w:val="22"/>
          <w:lang w:val="es-ES_tradnl"/>
        </w:rPr>
        <w:t xml:space="preserve">denominada </w:t>
      </w:r>
      <w:r w:rsidR="00875417" w:rsidRPr="00875417">
        <w:rPr>
          <w:b/>
          <w:sz w:val="22"/>
          <w:szCs w:val="22"/>
          <w:lang w:val="es-ES_tradnl"/>
        </w:rPr>
        <w:t xml:space="preserve">No. </w:t>
      </w:r>
      <w:r w:rsidR="00875417" w:rsidRPr="00875417">
        <w:rPr>
          <w:b/>
          <w:sz w:val="22"/>
          <w:szCs w:val="22"/>
        </w:rPr>
        <w:t xml:space="preserve">CMADJ-190-2016 </w:t>
      </w:r>
      <w:r w:rsidR="00875417" w:rsidRPr="00875417">
        <w:rPr>
          <w:sz w:val="22"/>
          <w:szCs w:val="22"/>
        </w:rPr>
        <w:t xml:space="preserve">denominada </w:t>
      </w:r>
      <w:r w:rsidR="00875417" w:rsidRPr="00875417">
        <w:rPr>
          <w:b/>
          <w:sz w:val="22"/>
          <w:szCs w:val="22"/>
          <w:lang w:val="es-ES_tradnl"/>
        </w:rPr>
        <w:t xml:space="preserve">“Digitalización de Documentos y Generación de Expedientes de Adjudicación, Expedientes de Obra y Pólizas de Egresos de la Administración, 2014-2018”, </w:t>
      </w:r>
      <w:r w:rsidR="00875417" w:rsidRPr="00875417">
        <w:rPr>
          <w:sz w:val="22"/>
          <w:szCs w:val="22"/>
        </w:rPr>
        <w:t xml:space="preserve">bajo el </w:t>
      </w:r>
      <w:r w:rsidR="00875417" w:rsidRPr="00875417">
        <w:rPr>
          <w:b/>
          <w:sz w:val="22"/>
          <w:szCs w:val="22"/>
        </w:rPr>
        <w:t>Procedimiento de Adjudicación Directa.</w:t>
      </w:r>
    </w:p>
    <w:p w:rsidR="00345620" w:rsidRPr="00875417" w:rsidRDefault="00345620" w:rsidP="00345620">
      <w:pPr>
        <w:pStyle w:val="Default"/>
        <w:spacing w:before="100" w:beforeAutospacing="1" w:after="100" w:afterAutospacing="1"/>
        <w:jc w:val="both"/>
        <w:rPr>
          <w:b/>
          <w:sz w:val="22"/>
          <w:szCs w:val="22"/>
          <w:lang w:val="es-ES_tradnl"/>
        </w:rPr>
      </w:pPr>
      <w:r w:rsidRPr="00875417">
        <w:rPr>
          <w:sz w:val="22"/>
          <w:szCs w:val="22"/>
        </w:rPr>
        <w:lastRenderedPageBreak/>
        <w:t xml:space="preserve">No habiendo otro asunto que tratar y estando debidamente enterados del contenido de la presente acta todos los que en ella intervienen, y dándose por notificados de este dictamen de excepción, sin que exista oposición por alguna de las partes, se da por concluido este acto siendo las </w:t>
      </w:r>
      <w:r w:rsidR="00875417" w:rsidRPr="00875417">
        <w:rPr>
          <w:sz w:val="22"/>
          <w:szCs w:val="22"/>
        </w:rPr>
        <w:t>once</w:t>
      </w:r>
      <w:r w:rsidRPr="00875417">
        <w:rPr>
          <w:sz w:val="22"/>
          <w:szCs w:val="22"/>
        </w:rPr>
        <w:t xml:space="preserve"> horas con treinta minutos </w:t>
      </w:r>
      <w:r w:rsidR="00875417" w:rsidRPr="00875417">
        <w:rPr>
          <w:sz w:val="22"/>
          <w:szCs w:val="22"/>
        </w:rPr>
        <w:t>del día treinta de Mayo</w:t>
      </w:r>
      <w:r w:rsidRPr="00875417">
        <w:rPr>
          <w:sz w:val="22"/>
          <w:szCs w:val="22"/>
        </w:rPr>
        <w:t xml:space="preserve"> de dos mil dieciséis, firmando al calce y margen todos los participantes para debida constancia.</w:t>
      </w:r>
    </w:p>
    <w:p w:rsidR="00345620" w:rsidRPr="00875417" w:rsidRDefault="00345620" w:rsidP="00345620">
      <w:pPr>
        <w:jc w:val="center"/>
        <w:rPr>
          <w:rFonts w:ascii="Arial" w:hAnsi="Arial" w:cs="Arial"/>
          <w:b/>
          <w:u w:val="single"/>
        </w:rPr>
      </w:pPr>
      <w:r w:rsidRPr="00875417">
        <w:rPr>
          <w:rFonts w:ascii="Arial" w:hAnsi="Arial" w:cs="Arial"/>
          <w:b/>
          <w:u w:val="single"/>
        </w:rPr>
        <w:t>Por el Honorable Ayuntamiento de Atlixco</w:t>
      </w:r>
    </w:p>
    <w:p w:rsidR="00345620" w:rsidRPr="00875417" w:rsidRDefault="00345620" w:rsidP="00345620">
      <w:pPr>
        <w:rPr>
          <w:rFonts w:ascii="Arial" w:hAnsi="Arial" w:cs="Arial"/>
        </w:rPr>
      </w:pPr>
    </w:p>
    <w:p w:rsidR="00345620" w:rsidRPr="00875417" w:rsidRDefault="00345620" w:rsidP="00345620">
      <w:pPr>
        <w:rPr>
          <w:rFonts w:ascii="Arial" w:hAnsi="Arial" w:cs="Arial"/>
        </w:rPr>
      </w:pPr>
      <w:r w:rsidRPr="00875417">
        <w:rPr>
          <w:rFonts w:ascii="Arial" w:hAnsi="Arial" w:cs="Arial"/>
        </w:rPr>
        <w:t xml:space="preserve">Ing. José Luis </w:t>
      </w:r>
      <w:proofErr w:type="spellStart"/>
      <w:r w:rsidRPr="00875417">
        <w:rPr>
          <w:rFonts w:ascii="Arial" w:hAnsi="Arial" w:cs="Arial"/>
        </w:rPr>
        <w:t>Galeazzi</w:t>
      </w:r>
      <w:proofErr w:type="spellEnd"/>
      <w:r w:rsidRPr="00875417">
        <w:rPr>
          <w:rFonts w:ascii="Arial" w:hAnsi="Arial" w:cs="Arial"/>
        </w:rPr>
        <w:t xml:space="preserve"> Berra.</w:t>
      </w:r>
    </w:p>
    <w:p w:rsidR="00345620" w:rsidRPr="00875417" w:rsidRDefault="00345620" w:rsidP="00345620">
      <w:pPr>
        <w:rPr>
          <w:rFonts w:ascii="Arial" w:hAnsi="Arial" w:cs="Arial"/>
        </w:rPr>
      </w:pPr>
      <w:r w:rsidRPr="00875417">
        <w:rPr>
          <w:rFonts w:ascii="Arial" w:hAnsi="Arial" w:cs="Arial"/>
        </w:rPr>
        <w:t xml:space="preserve">Presidente del Comité Municipal </w:t>
      </w:r>
    </w:p>
    <w:p w:rsidR="00345620" w:rsidRPr="00875417" w:rsidRDefault="00345620" w:rsidP="00345620">
      <w:pPr>
        <w:rPr>
          <w:rFonts w:ascii="Arial" w:hAnsi="Arial" w:cs="Arial"/>
        </w:rPr>
      </w:pPr>
      <w:r w:rsidRPr="00875417">
        <w:rPr>
          <w:rFonts w:ascii="Arial" w:hAnsi="Arial" w:cs="Arial"/>
        </w:rPr>
        <w:t>de Adjudicaciones.</w:t>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00875417">
        <w:rPr>
          <w:rFonts w:ascii="Arial" w:hAnsi="Arial" w:cs="Arial"/>
        </w:rPr>
        <w:t xml:space="preserve">      </w:t>
      </w:r>
      <w:r w:rsidRPr="00875417">
        <w:rPr>
          <w:rFonts w:ascii="Arial" w:hAnsi="Arial" w:cs="Arial"/>
        </w:rPr>
        <w:t>______________________________</w:t>
      </w:r>
    </w:p>
    <w:p w:rsidR="00345620" w:rsidRPr="00875417" w:rsidRDefault="00345620" w:rsidP="00345620">
      <w:pPr>
        <w:rPr>
          <w:rFonts w:ascii="Arial" w:hAnsi="Arial" w:cs="Arial"/>
        </w:rPr>
      </w:pPr>
    </w:p>
    <w:p w:rsidR="00345620" w:rsidRPr="00875417" w:rsidRDefault="00345620" w:rsidP="00345620">
      <w:pPr>
        <w:rPr>
          <w:rFonts w:ascii="Arial" w:hAnsi="Arial" w:cs="Arial"/>
        </w:rPr>
      </w:pPr>
      <w:r w:rsidRPr="00875417">
        <w:rPr>
          <w:rFonts w:ascii="Arial" w:hAnsi="Arial" w:cs="Arial"/>
        </w:rPr>
        <w:t>L.A.E. Ángela Pérez Flores</w:t>
      </w:r>
    </w:p>
    <w:p w:rsidR="00345620" w:rsidRPr="00875417" w:rsidRDefault="00345620" w:rsidP="00345620">
      <w:pPr>
        <w:rPr>
          <w:rFonts w:ascii="Arial" w:hAnsi="Arial" w:cs="Arial"/>
        </w:rPr>
      </w:pPr>
      <w:r w:rsidRPr="00875417">
        <w:rPr>
          <w:rFonts w:ascii="Arial" w:hAnsi="Arial" w:cs="Arial"/>
        </w:rPr>
        <w:t xml:space="preserve">Secretario Ejecutivo del Comité Municipal </w:t>
      </w:r>
    </w:p>
    <w:p w:rsidR="00345620" w:rsidRPr="00875417" w:rsidRDefault="00345620" w:rsidP="00345620">
      <w:pPr>
        <w:rPr>
          <w:rFonts w:ascii="Arial" w:hAnsi="Arial" w:cs="Arial"/>
        </w:rPr>
      </w:pPr>
      <w:r w:rsidRPr="00875417">
        <w:rPr>
          <w:rFonts w:ascii="Arial" w:hAnsi="Arial" w:cs="Arial"/>
        </w:rPr>
        <w:t>de Adjudicaciones</w:t>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00875417">
        <w:rPr>
          <w:rFonts w:ascii="Arial" w:hAnsi="Arial" w:cs="Arial"/>
        </w:rPr>
        <w:t xml:space="preserve">      </w:t>
      </w:r>
      <w:r w:rsidRPr="00875417">
        <w:rPr>
          <w:rFonts w:ascii="Arial" w:hAnsi="Arial" w:cs="Arial"/>
        </w:rPr>
        <w:t>______________________________</w:t>
      </w:r>
    </w:p>
    <w:p w:rsidR="00345620" w:rsidRPr="00875417" w:rsidRDefault="00345620" w:rsidP="00345620">
      <w:pPr>
        <w:rPr>
          <w:rFonts w:ascii="Arial" w:hAnsi="Arial" w:cs="Arial"/>
        </w:rPr>
      </w:pPr>
    </w:p>
    <w:p w:rsidR="00345620" w:rsidRPr="00875417" w:rsidRDefault="00345620" w:rsidP="00345620">
      <w:pPr>
        <w:rPr>
          <w:rFonts w:ascii="Arial" w:hAnsi="Arial" w:cs="Arial"/>
        </w:rPr>
      </w:pPr>
      <w:r w:rsidRPr="00875417">
        <w:rPr>
          <w:rFonts w:ascii="Arial" w:hAnsi="Arial" w:cs="Arial"/>
        </w:rPr>
        <w:t xml:space="preserve">Ing. Raúl López </w:t>
      </w:r>
      <w:proofErr w:type="spellStart"/>
      <w:r w:rsidRPr="00875417">
        <w:rPr>
          <w:rFonts w:ascii="Arial" w:hAnsi="Arial" w:cs="Arial"/>
        </w:rPr>
        <w:t>Zitle</w:t>
      </w:r>
      <w:proofErr w:type="spellEnd"/>
      <w:r w:rsidRPr="00875417">
        <w:rPr>
          <w:rFonts w:ascii="Arial" w:hAnsi="Arial" w:cs="Arial"/>
        </w:rPr>
        <w:t>.</w:t>
      </w:r>
    </w:p>
    <w:p w:rsidR="00345620" w:rsidRPr="00875417" w:rsidRDefault="00345620" w:rsidP="00345620">
      <w:pPr>
        <w:rPr>
          <w:rFonts w:ascii="Arial" w:hAnsi="Arial" w:cs="Arial"/>
        </w:rPr>
      </w:pPr>
      <w:r w:rsidRPr="00875417">
        <w:rPr>
          <w:rFonts w:ascii="Arial" w:hAnsi="Arial" w:cs="Arial"/>
        </w:rPr>
        <w:t xml:space="preserve">Secretario Técnico del Comité Municipal </w:t>
      </w:r>
    </w:p>
    <w:p w:rsidR="00345620" w:rsidRPr="00875417" w:rsidRDefault="00345620" w:rsidP="00345620">
      <w:pPr>
        <w:rPr>
          <w:rFonts w:ascii="Arial" w:hAnsi="Arial" w:cs="Arial"/>
        </w:rPr>
      </w:pPr>
      <w:r w:rsidRPr="00875417">
        <w:rPr>
          <w:rFonts w:ascii="Arial" w:hAnsi="Arial" w:cs="Arial"/>
        </w:rPr>
        <w:t>de Adjudicaciones.</w:t>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00875417">
        <w:rPr>
          <w:rFonts w:ascii="Arial" w:hAnsi="Arial" w:cs="Arial"/>
        </w:rPr>
        <w:t xml:space="preserve">      </w:t>
      </w:r>
      <w:r w:rsidRPr="00875417">
        <w:rPr>
          <w:rFonts w:ascii="Arial" w:hAnsi="Arial" w:cs="Arial"/>
        </w:rPr>
        <w:t>______________________________</w:t>
      </w:r>
    </w:p>
    <w:p w:rsidR="00345620" w:rsidRPr="00875417" w:rsidRDefault="00345620" w:rsidP="00345620">
      <w:pPr>
        <w:rPr>
          <w:rFonts w:ascii="Arial" w:hAnsi="Arial" w:cs="Arial"/>
        </w:rPr>
      </w:pPr>
    </w:p>
    <w:p w:rsidR="00345620" w:rsidRPr="00875417" w:rsidRDefault="00345620" w:rsidP="00345620">
      <w:pPr>
        <w:rPr>
          <w:rFonts w:ascii="Arial" w:hAnsi="Arial" w:cs="Arial"/>
        </w:rPr>
      </w:pPr>
      <w:r w:rsidRPr="00875417">
        <w:rPr>
          <w:rFonts w:ascii="Arial" w:hAnsi="Arial" w:cs="Arial"/>
        </w:rPr>
        <w:t xml:space="preserve">Lic. Graciela </w:t>
      </w:r>
      <w:proofErr w:type="spellStart"/>
      <w:r w:rsidRPr="00875417">
        <w:rPr>
          <w:rFonts w:ascii="Arial" w:hAnsi="Arial" w:cs="Arial"/>
        </w:rPr>
        <w:t>Cantoran</w:t>
      </w:r>
      <w:proofErr w:type="spellEnd"/>
      <w:r w:rsidRPr="00875417">
        <w:rPr>
          <w:rFonts w:ascii="Arial" w:hAnsi="Arial" w:cs="Arial"/>
        </w:rPr>
        <w:t xml:space="preserve"> Nájera</w:t>
      </w:r>
    </w:p>
    <w:p w:rsidR="00345620" w:rsidRPr="00875417" w:rsidRDefault="00345620" w:rsidP="00345620">
      <w:pPr>
        <w:rPr>
          <w:rFonts w:ascii="Arial" w:hAnsi="Arial" w:cs="Arial"/>
        </w:rPr>
      </w:pPr>
      <w:r w:rsidRPr="00875417">
        <w:rPr>
          <w:rFonts w:ascii="Arial" w:hAnsi="Arial" w:cs="Arial"/>
        </w:rPr>
        <w:t xml:space="preserve">Vocal del Comité Municipal de </w:t>
      </w:r>
    </w:p>
    <w:p w:rsidR="00345620" w:rsidRPr="00875417" w:rsidRDefault="00345620" w:rsidP="00345620">
      <w:pPr>
        <w:rPr>
          <w:rFonts w:ascii="Arial" w:hAnsi="Arial" w:cs="Arial"/>
        </w:rPr>
      </w:pPr>
      <w:r w:rsidRPr="00875417">
        <w:rPr>
          <w:rFonts w:ascii="Arial" w:hAnsi="Arial" w:cs="Arial"/>
        </w:rPr>
        <w:t>Adjudicaciones.</w:t>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00875417">
        <w:rPr>
          <w:rFonts w:ascii="Arial" w:hAnsi="Arial" w:cs="Arial"/>
        </w:rPr>
        <w:t xml:space="preserve">                  </w:t>
      </w:r>
      <w:r w:rsidRPr="00875417">
        <w:rPr>
          <w:rFonts w:ascii="Arial" w:hAnsi="Arial" w:cs="Arial"/>
        </w:rPr>
        <w:t>______________________________</w:t>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p>
    <w:p w:rsidR="00345620" w:rsidRPr="00875417" w:rsidRDefault="00345620" w:rsidP="00345620">
      <w:pPr>
        <w:rPr>
          <w:rFonts w:ascii="Arial" w:hAnsi="Arial" w:cs="Arial"/>
        </w:rPr>
      </w:pPr>
      <w:r w:rsidRPr="00875417">
        <w:rPr>
          <w:rFonts w:ascii="Arial" w:hAnsi="Arial" w:cs="Arial"/>
        </w:rPr>
        <w:t>C. Cristina González Carrasco.</w:t>
      </w:r>
    </w:p>
    <w:p w:rsidR="00345620" w:rsidRPr="00875417" w:rsidRDefault="00345620" w:rsidP="00345620">
      <w:pPr>
        <w:rPr>
          <w:rFonts w:ascii="Arial" w:hAnsi="Arial" w:cs="Arial"/>
        </w:rPr>
      </w:pPr>
      <w:r w:rsidRPr="00875417">
        <w:rPr>
          <w:rFonts w:ascii="Arial" w:hAnsi="Arial" w:cs="Arial"/>
        </w:rPr>
        <w:t xml:space="preserve">Vocal del Comité Municipal </w:t>
      </w:r>
    </w:p>
    <w:p w:rsidR="00345620" w:rsidRPr="00875417" w:rsidRDefault="00345620" w:rsidP="00345620">
      <w:pPr>
        <w:rPr>
          <w:rFonts w:ascii="Arial" w:hAnsi="Arial" w:cs="Arial"/>
        </w:rPr>
      </w:pPr>
      <w:r w:rsidRPr="00875417">
        <w:rPr>
          <w:rFonts w:ascii="Arial" w:hAnsi="Arial" w:cs="Arial"/>
        </w:rPr>
        <w:t>de Adjudicaciones.</w:t>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00875417">
        <w:rPr>
          <w:rFonts w:ascii="Arial" w:hAnsi="Arial" w:cs="Arial"/>
        </w:rPr>
        <w:t xml:space="preserve">     </w:t>
      </w:r>
      <w:r w:rsidRPr="00875417">
        <w:rPr>
          <w:rFonts w:ascii="Arial" w:hAnsi="Arial" w:cs="Arial"/>
        </w:rPr>
        <w:t>______________________________</w:t>
      </w:r>
    </w:p>
    <w:p w:rsidR="00345620" w:rsidRPr="00875417" w:rsidRDefault="00345620" w:rsidP="00345620">
      <w:pPr>
        <w:rPr>
          <w:rFonts w:ascii="Arial" w:hAnsi="Arial" w:cs="Arial"/>
        </w:rPr>
      </w:pPr>
    </w:p>
    <w:p w:rsidR="00345620" w:rsidRPr="00875417" w:rsidRDefault="00345620" w:rsidP="00345620">
      <w:pPr>
        <w:rPr>
          <w:rFonts w:ascii="Arial" w:hAnsi="Arial" w:cs="Arial"/>
        </w:rPr>
      </w:pPr>
      <w:r w:rsidRPr="00875417">
        <w:rPr>
          <w:rFonts w:ascii="Arial" w:hAnsi="Arial" w:cs="Arial"/>
        </w:rPr>
        <w:t>C.P. Norma Gil Jiménez</w:t>
      </w:r>
    </w:p>
    <w:p w:rsidR="00345620" w:rsidRPr="00875417" w:rsidRDefault="00345620" w:rsidP="00345620">
      <w:pPr>
        <w:rPr>
          <w:rFonts w:ascii="Arial" w:hAnsi="Arial" w:cs="Arial"/>
        </w:rPr>
      </w:pPr>
      <w:r w:rsidRPr="00875417">
        <w:rPr>
          <w:rFonts w:ascii="Arial" w:hAnsi="Arial" w:cs="Arial"/>
        </w:rPr>
        <w:t xml:space="preserve">Suplente del Vocal del Comité Municipal </w:t>
      </w:r>
    </w:p>
    <w:p w:rsidR="00345620" w:rsidRPr="00875417" w:rsidRDefault="00345620" w:rsidP="00345620">
      <w:pPr>
        <w:rPr>
          <w:rFonts w:ascii="Arial" w:hAnsi="Arial" w:cs="Arial"/>
        </w:rPr>
      </w:pPr>
      <w:r w:rsidRPr="00875417">
        <w:rPr>
          <w:rFonts w:ascii="Arial" w:hAnsi="Arial" w:cs="Arial"/>
        </w:rPr>
        <w:t>de Adjudicaciones.</w:t>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00875417">
        <w:rPr>
          <w:rFonts w:ascii="Arial" w:hAnsi="Arial" w:cs="Arial"/>
        </w:rPr>
        <w:t xml:space="preserve">     </w:t>
      </w:r>
      <w:r w:rsidRPr="00875417">
        <w:rPr>
          <w:rFonts w:ascii="Arial" w:hAnsi="Arial" w:cs="Arial"/>
        </w:rPr>
        <w:t>______________________________</w:t>
      </w:r>
    </w:p>
    <w:p w:rsidR="00345620" w:rsidRPr="00875417" w:rsidRDefault="00345620" w:rsidP="00345620">
      <w:pPr>
        <w:rPr>
          <w:rFonts w:ascii="Arial" w:hAnsi="Arial" w:cs="Arial"/>
        </w:rPr>
      </w:pPr>
    </w:p>
    <w:p w:rsidR="00345620" w:rsidRPr="00875417" w:rsidRDefault="00345620" w:rsidP="00345620">
      <w:pPr>
        <w:rPr>
          <w:rFonts w:ascii="Arial" w:hAnsi="Arial" w:cs="Arial"/>
        </w:rPr>
      </w:pPr>
      <w:r w:rsidRPr="00875417">
        <w:rPr>
          <w:rFonts w:ascii="Arial" w:hAnsi="Arial" w:cs="Arial"/>
        </w:rPr>
        <w:t>Mtra. Laura Elena Flores Suñer.</w:t>
      </w:r>
    </w:p>
    <w:p w:rsidR="00345620" w:rsidRPr="00875417" w:rsidRDefault="00345620" w:rsidP="00345620">
      <w:pPr>
        <w:rPr>
          <w:rFonts w:ascii="Arial" w:hAnsi="Arial" w:cs="Arial"/>
        </w:rPr>
      </w:pPr>
      <w:r w:rsidRPr="00875417">
        <w:rPr>
          <w:rFonts w:ascii="Arial" w:hAnsi="Arial" w:cs="Arial"/>
        </w:rPr>
        <w:t xml:space="preserve">Vocal del Comité Municipal </w:t>
      </w:r>
    </w:p>
    <w:p w:rsidR="00345620" w:rsidRPr="00875417" w:rsidRDefault="00345620" w:rsidP="00345620">
      <w:pPr>
        <w:rPr>
          <w:rFonts w:ascii="Arial" w:hAnsi="Arial" w:cs="Arial"/>
        </w:rPr>
      </w:pPr>
      <w:r w:rsidRPr="00875417">
        <w:rPr>
          <w:rFonts w:ascii="Arial" w:hAnsi="Arial" w:cs="Arial"/>
        </w:rPr>
        <w:t>de Adjudicaciones.</w:t>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00875417">
        <w:rPr>
          <w:rFonts w:ascii="Arial" w:hAnsi="Arial" w:cs="Arial"/>
        </w:rPr>
        <w:t xml:space="preserve">    </w:t>
      </w:r>
      <w:r w:rsidRPr="00875417">
        <w:rPr>
          <w:rFonts w:ascii="Arial" w:hAnsi="Arial" w:cs="Arial"/>
        </w:rPr>
        <w:t>______________________________</w:t>
      </w:r>
    </w:p>
    <w:p w:rsidR="00345620" w:rsidRPr="00875417" w:rsidRDefault="00345620" w:rsidP="00345620">
      <w:pPr>
        <w:rPr>
          <w:rFonts w:ascii="Arial" w:hAnsi="Arial" w:cs="Arial"/>
        </w:rPr>
      </w:pPr>
    </w:p>
    <w:p w:rsidR="00345620" w:rsidRPr="00875417" w:rsidRDefault="00345620" w:rsidP="00345620">
      <w:pPr>
        <w:rPr>
          <w:rFonts w:ascii="Arial" w:hAnsi="Arial" w:cs="Arial"/>
        </w:rPr>
      </w:pPr>
      <w:r w:rsidRPr="00875417">
        <w:rPr>
          <w:rFonts w:ascii="Arial" w:hAnsi="Arial" w:cs="Arial"/>
        </w:rPr>
        <w:t>C. María del Carmen Pérez Muñoz.</w:t>
      </w:r>
    </w:p>
    <w:p w:rsidR="00345620" w:rsidRPr="00875417" w:rsidRDefault="00345620" w:rsidP="00345620">
      <w:pPr>
        <w:rPr>
          <w:rFonts w:ascii="Arial" w:hAnsi="Arial" w:cs="Arial"/>
        </w:rPr>
      </w:pPr>
      <w:r w:rsidRPr="00875417">
        <w:rPr>
          <w:rFonts w:ascii="Arial" w:hAnsi="Arial" w:cs="Arial"/>
        </w:rPr>
        <w:t xml:space="preserve">Vocal del Comité Municipal </w:t>
      </w:r>
    </w:p>
    <w:p w:rsidR="00345620" w:rsidRPr="00875417" w:rsidRDefault="00345620" w:rsidP="00345620">
      <w:pPr>
        <w:rPr>
          <w:rFonts w:ascii="Arial" w:hAnsi="Arial" w:cs="Arial"/>
        </w:rPr>
      </w:pPr>
      <w:r w:rsidRPr="00875417">
        <w:rPr>
          <w:rFonts w:ascii="Arial" w:hAnsi="Arial" w:cs="Arial"/>
        </w:rPr>
        <w:t>de Adjudicaciones.</w:t>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00875417">
        <w:rPr>
          <w:rFonts w:ascii="Arial" w:hAnsi="Arial" w:cs="Arial"/>
        </w:rPr>
        <w:t xml:space="preserve">    </w:t>
      </w:r>
      <w:r w:rsidRPr="00875417">
        <w:rPr>
          <w:rFonts w:ascii="Arial" w:hAnsi="Arial" w:cs="Arial"/>
        </w:rPr>
        <w:t>______________________________</w:t>
      </w:r>
    </w:p>
    <w:p w:rsidR="00345620" w:rsidRPr="00875417" w:rsidRDefault="00345620" w:rsidP="00345620">
      <w:pPr>
        <w:rPr>
          <w:rFonts w:ascii="Arial" w:hAnsi="Arial" w:cs="Arial"/>
        </w:rPr>
      </w:pPr>
    </w:p>
    <w:p w:rsidR="00345620" w:rsidRPr="00875417" w:rsidRDefault="00345620" w:rsidP="00345620">
      <w:pPr>
        <w:rPr>
          <w:rFonts w:ascii="Arial" w:hAnsi="Arial" w:cs="Arial"/>
        </w:rPr>
      </w:pPr>
      <w:r w:rsidRPr="00875417">
        <w:rPr>
          <w:rFonts w:ascii="Arial" w:hAnsi="Arial" w:cs="Arial"/>
        </w:rPr>
        <w:t>Arq. Ignacio Lozano Torres.</w:t>
      </w:r>
    </w:p>
    <w:p w:rsidR="00345620" w:rsidRPr="00875417" w:rsidRDefault="00345620" w:rsidP="00345620">
      <w:pPr>
        <w:rPr>
          <w:rFonts w:ascii="Arial" w:hAnsi="Arial" w:cs="Arial"/>
        </w:rPr>
      </w:pPr>
      <w:r w:rsidRPr="00875417">
        <w:rPr>
          <w:rFonts w:ascii="Arial" w:hAnsi="Arial" w:cs="Arial"/>
        </w:rPr>
        <w:t xml:space="preserve">Vocal del Comité Municipal </w:t>
      </w:r>
    </w:p>
    <w:p w:rsidR="00345620" w:rsidRPr="00875417" w:rsidRDefault="00345620" w:rsidP="00345620">
      <w:pPr>
        <w:rPr>
          <w:rFonts w:ascii="Arial" w:hAnsi="Arial" w:cs="Arial"/>
        </w:rPr>
      </w:pPr>
      <w:r w:rsidRPr="00875417">
        <w:rPr>
          <w:rFonts w:ascii="Arial" w:hAnsi="Arial" w:cs="Arial"/>
        </w:rPr>
        <w:t>de Adjudicaciones.</w:t>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00875417">
        <w:rPr>
          <w:rFonts w:ascii="Arial" w:hAnsi="Arial" w:cs="Arial"/>
        </w:rPr>
        <w:t xml:space="preserve">   </w:t>
      </w:r>
      <w:r w:rsidRPr="00875417">
        <w:rPr>
          <w:rFonts w:ascii="Arial" w:hAnsi="Arial" w:cs="Arial"/>
        </w:rPr>
        <w:t>______________________________</w:t>
      </w:r>
    </w:p>
    <w:p w:rsidR="00345620" w:rsidRPr="00875417" w:rsidRDefault="00345620" w:rsidP="00345620">
      <w:pPr>
        <w:jc w:val="center"/>
        <w:rPr>
          <w:rFonts w:ascii="Arial" w:hAnsi="Arial" w:cs="Arial"/>
          <w:b/>
        </w:rPr>
      </w:pPr>
    </w:p>
    <w:p w:rsidR="00345620" w:rsidRPr="00875417" w:rsidRDefault="00345620" w:rsidP="00345620">
      <w:pPr>
        <w:jc w:val="center"/>
        <w:rPr>
          <w:rFonts w:ascii="Arial" w:hAnsi="Arial" w:cs="Arial"/>
          <w:b/>
        </w:rPr>
      </w:pPr>
    </w:p>
    <w:p w:rsidR="00345620" w:rsidRPr="00875417" w:rsidRDefault="00345620" w:rsidP="00345620">
      <w:pPr>
        <w:jc w:val="center"/>
        <w:rPr>
          <w:rFonts w:ascii="Arial" w:hAnsi="Arial" w:cs="Arial"/>
          <w:b/>
        </w:rPr>
      </w:pPr>
      <w:r w:rsidRPr="00875417">
        <w:rPr>
          <w:rFonts w:ascii="Arial" w:hAnsi="Arial" w:cs="Arial"/>
          <w:b/>
        </w:rPr>
        <w:t>Por Contraloría Municipal de Atlixco.</w:t>
      </w:r>
    </w:p>
    <w:p w:rsidR="00345620" w:rsidRPr="00875417" w:rsidRDefault="00345620" w:rsidP="00345620">
      <w:pPr>
        <w:jc w:val="center"/>
        <w:rPr>
          <w:rFonts w:ascii="Arial" w:hAnsi="Arial" w:cs="Arial"/>
          <w:b/>
        </w:rPr>
      </w:pPr>
    </w:p>
    <w:p w:rsidR="00345620" w:rsidRPr="00875417" w:rsidRDefault="00345620" w:rsidP="00345620">
      <w:pPr>
        <w:jc w:val="center"/>
        <w:rPr>
          <w:rFonts w:ascii="Arial" w:hAnsi="Arial" w:cs="Arial"/>
          <w:b/>
        </w:rPr>
      </w:pPr>
    </w:p>
    <w:p w:rsidR="00345620" w:rsidRPr="00875417" w:rsidRDefault="00345620" w:rsidP="00345620">
      <w:pPr>
        <w:rPr>
          <w:rFonts w:ascii="Arial" w:hAnsi="Arial" w:cs="Arial"/>
        </w:rPr>
      </w:pPr>
      <w:r w:rsidRPr="00875417">
        <w:rPr>
          <w:rFonts w:ascii="Arial" w:hAnsi="Arial" w:cs="Arial"/>
        </w:rPr>
        <w:t xml:space="preserve">Lic. </w:t>
      </w:r>
      <w:proofErr w:type="spellStart"/>
      <w:r w:rsidRPr="00875417">
        <w:rPr>
          <w:rFonts w:ascii="Arial" w:hAnsi="Arial" w:cs="Arial"/>
        </w:rPr>
        <w:t>Hortencia</w:t>
      </w:r>
      <w:proofErr w:type="spellEnd"/>
      <w:r w:rsidRPr="00875417">
        <w:rPr>
          <w:rFonts w:ascii="Arial" w:hAnsi="Arial" w:cs="Arial"/>
        </w:rPr>
        <w:t xml:space="preserve"> Gómez </w:t>
      </w:r>
      <w:proofErr w:type="spellStart"/>
      <w:r w:rsidRPr="00875417">
        <w:rPr>
          <w:rFonts w:ascii="Arial" w:hAnsi="Arial" w:cs="Arial"/>
        </w:rPr>
        <w:t>Zempoaltecatl</w:t>
      </w:r>
      <w:proofErr w:type="spellEnd"/>
      <w:r w:rsidRPr="00875417">
        <w:rPr>
          <w:rFonts w:ascii="Arial" w:hAnsi="Arial" w:cs="Arial"/>
        </w:rPr>
        <w:t xml:space="preserve"> </w:t>
      </w:r>
    </w:p>
    <w:p w:rsidR="00345620" w:rsidRPr="00875417" w:rsidRDefault="00345620" w:rsidP="00345620">
      <w:pPr>
        <w:rPr>
          <w:rFonts w:ascii="Arial" w:hAnsi="Arial" w:cs="Arial"/>
        </w:rPr>
      </w:pPr>
      <w:r w:rsidRPr="00875417">
        <w:rPr>
          <w:rFonts w:ascii="Arial" w:hAnsi="Arial" w:cs="Arial"/>
        </w:rPr>
        <w:t xml:space="preserve">Comisario del Comité </w:t>
      </w:r>
    </w:p>
    <w:p w:rsidR="00345620" w:rsidRPr="00875417" w:rsidRDefault="00345620" w:rsidP="00345620">
      <w:pPr>
        <w:rPr>
          <w:rFonts w:ascii="Arial" w:hAnsi="Arial" w:cs="Arial"/>
        </w:rPr>
      </w:pPr>
      <w:r w:rsidRPr="00875417">
        <w:rPr>
          <w:rFonts w:ascii="Arial" w:hAnsi="Arial" w:cs="Arial"/>
        </w:rPr>
        <w:t>Municipal de Adjudicaciones.</w:t>
      </w:r>
      <w:r w:rsidRPr="00875417">
        <w:rPr>
          <w:rFonts w:ascii="Arial" w:hAnsi="Arial" w:cs="Arial"/>
        </w:rPr>
        <w:tab/>
      </w:r>
      <w:r w:rsidRPr="00875417">
        <w:rPr>
          <w:rFonts w:ascii="Arial" w:hAnsi="Arial" w:cs="Arial"/>
        </w:rPr>
        <w:tab/>
      </w:r>
      <w:r w:rsidRPr="00875417">
        <w:rPr>
          <w:rFonts w:ascii="Arial" w:hAnsi="Arial" w:cs="Arial"/>
        </w:rPr>
        <w:tab/>
      </w:r>
      <w:r w:rsidRPr="00875417">
        <w:rPr>
          <w:rFonts w:ascii="Arial" w:hAnsi="Arial" w:cs="Arial"/>
        </w:rPr>
        <w:tab/>
      </w:r>
      <w:r w:rsidR="00875417">
        <w:rPr>
          <w:rFonts w:ascii="Arial" w:hAnsi="Arial" w:cs="Arial"/>
        </w:rPr>
        <w:t xml:space="preserve"> </w:t>
      </w:r>
      <w:r w:rsidRPr="00875417">
        <w:rPr>
          <w:rFonts w:ascii="Arial" w:hAnsi="Arial" w:cs="Arial"/>
        </w:rPr>
        <w:t>______________________________</w:t>
      </w:r>
    </w:p>
    <w:p w:rsidR="00345620" w:rsidRPr="00875417" w:rsidRDefault="00345620" w:rsidP="00345620">
      <w:pPr>
        <w:rPr>
          <w:rFonts w:ascii="Arial" w:hAnsi="Arial" w:cs="Arial"/>
        </w:rPr>
      </w:pPr>
    </w:p>
    <w:p w:rsidR="00345620" w:rsidRPr="00875417" w:rsidRDefault="00345620" w:rsidP="00345620">
      <w:pPr>
        <w:rPr>
          <w:rFonts w:ascii="Arial" w:hAnsi="Arial" w:cs="Arial"/>
        </w:rPr>
      </w:pPr>
    </w:p>
    <w:p w:rsidR="00343AB4" w:rsidRPr="00875417" w:rsidRDefault="00345620">
      <w:pPr>
        <w:rPr>
          <w:sz w:val="22"/>
          <w:szCs w:val="22"/>
        </w:rPr>
      </w:pPr>
      <w:r w:rsidRPr="00875417">
        <w:rPr>
          <w:rFonts w:ascii="Arial" w:hAnsi="Arial" w:cs="Arial"/>
          <w:b/>
          <w:lang w:val="es-MX" w:eastAsia="es-MX"/>
        </w:rPr>
        <w:t xml:space="preserve">---------------------------------------------------- FIN DEL </w:t>
      </w:r>
      <w:proofErr w:type="gramStart"/>
      <w:r w:rsidRPr="00875417">
        <w:rPr>
          <w:rFonts w:ascii="Arial" w:hAnsi="Arial" w:cs="Arial"/>
          <w:b/>
          <w:lang w:val="es-MX" w:eastAsia="es-MX"/>
        </w:rPr>
        <w:t>ACTA  ----------------------------------------------------</w:t>
      </w:r>
      <w:proofErr w:type="gramEnd"/>
    </w:p>
    <w:sectPr w:rsidR="00343AB4" w:rsidRPr="00875417" w:rsidSect="00544FBD">
      <w:headerReference w:type="default" r:id="rId7"/>
      <w:footerReference w:type="default" r:id="rId8"/>
      <w:pgSz w:w="12242" w:h="15842" w:code="1"/>
      <w:pgMar w:top="1951"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DD" w:rsidRDefault="00A345DD" w:rsidP="00A345DD">
      <w:r>
        <w:separator/>
      </w:r>
    </w:p>
  </w:endnote>
  <w:endnote w:type="continuationSeparator" w:id="0">
    <w:p w:rsidR="00A345DD" w:rsidRDefault="00A345DD" w:rsidP="00A3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6C330B" w:rsidRDefault="0087541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43A52">
              <w:rPr>
                <w:b/>
                <w:noProof/>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43A52">
              <w:rPr>
                <w:b/>
                <w:noProof/>
              </w:rPr>
              <w:t>5</w:t>
            </w:r>
            <w:r>
              <w:rPr>
                <w:b/>
                <w:sz w:val="24"/>
                <w:szCs w:val="24"/>
              </w:rPr>
              <w:fldChar w:fldCharType="end"/>
            </w:r>
          </w:p>
        </w:sdtContent>
      </w:sdt>
    </w:sdtContent>
  </w:sdt>
  <w:p w:rsidR="006C330B" w:rsidRDefault="00D43A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DD" w:rsidRDefault="00A345DD" w:rsidP="00A345DD">
      <w:r>
        <w:separator/>
      </w:r>
    </w:p>
  </w:footnote>
  <w:footnote w:type="continuationSeparator" w:id="0">
    <w:p w:rsidR="00A345DD" w:rsidRDefault="00A345DD" w:rsidP="00A3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30B" w:rsidRDefault="00875417" w:rsidP="00F61AD4">
    <w:pPr>
      <w:pStyle w:val="Encabezado"/>
      <w:jc w:val="right"/>
    </w:pPr>
    <w:r w:rsidRPr="00703C6A">
      <w:rPr>
        <w:rFonts w:ascii="Arial" w:hAnsi="Arial" w:cs="Arial"/>
        <w:noProof/>
        <w:sz w:val="16"/>
        <w:lang w:val="es-MX" w:eastAsia="es-MX"/>
      </w:rPr>
      <w:drawing>
        <wp:anchor distT="0" distB="0" distL="114300" distR="114300" simplePos="0" relativeHeight="251661312" behindDoc="0" locked="0" layoutInCell="1" allowOverlap="1" wp14:anchorId="594EE6C9" wp14:editId="42F8873C">
          <wp:simplePos x="0" y="0"/>
          <wp:positionH relativeFrom="column">
            <wp:posOffset>3670300</wp:posOffset>
          </wp:positionH>
          <wp:positionV relativeFrom="paragraph">
            <wp:posOffset>-110490</wp:posOffset>
          </wp:positionV>
          <wp:extent cx="1929130" cy="79248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0288" behindDoc="1" locked="0" layoutInCell="1" allowOverlap="1" wp14:anchorId="5368D6F2" wp14:editId="780AED0F">
          <wp:simplePos x="0" y="0"/>
          <wp:positionH relativeFrom="column">
            <wp:posOffset>223065</wp:posOffset>
          </wp:positionH>
          <wp:positionV relativeFrom="paragraph">
            <wp:posOffset>-240780</wp:posOffset>
          </wp:positionV>
          <wp:extent cx="546393" cy="619200"/>
          <wp:effectExtent l="19050" t="0" r="6057" b="0"/>
          <wp:wrapNone/>
          <wp:docPr id="13"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345620">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-303530</wp:posOffset>
              </wp:positionH>
              <wp:positionV relativeFrom="paragraph">
                <wp:posOffset>371475</wp:posOffset>
              </wp:positionV>
              <wp:extent cx="1819275" cy="488950"/>
              <wp:effectExtent l="0" t="0" r="9525"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30B" w:rsidRPr="00A064B5" w:rsidRDefault="00875417" w:rsidP="00F61AD4">
                          <w:pPr>
                            <w:pStyle w:val="Sinespaciado"/>
                            <w:rPr>
                              <w:rFonts w:ascii="Arial Narrow" w:hAnsi="Arial Narrow"/>
                              <w:sz w:val="16"/>
                              <w:szCs w:val="16"/>
                            </w:rPr>
                          </w:pPr>
                          <w:r w:rsidRPr="00A064B5">
                            <w:rPr>
                              <w:rFonts w:ascii="Arial Narrow" w:hAnsi="Arial Narrow"/>
                              <w:sz w:val="16"/>
                              <w:szCs w:val="16"/>
                            </w:rPr>
                            <w:t>AYUNTAMIENTO CONSTITUCIONAL</w:t>
                          </w:r>
                        </w:p>
                        <w:p w:rsidR="006C330B" w:rsidRPr="00A064B5" w:rsidRDefault="00875417" w:rsidP="00F61AD4">
                          <w:pPr>
                            <w:pStyle w:val="Sinespaciado"/>
                            <w:ind w:firstLine="708"/>
                            <w:rPr>
                              <w:rFonts w:ascii="Arial Narrow" w:hAnsi="Arial Narrow"/>
                              <w:sz w:val="16"/>
                              <w:szCs w:val="16"/>
                            </w:rPr>
                          </w:pPr>
                          <w:r w:rsidRPr="00A064B5">
                            <w:rPr>
                              <w:rFonts w:ascii="Arial Narrow" w:hAnsi="Arial Narrow"/>
                              <w:sz w:val="16"/>
                              <w:szCs w:val="16"/>
                            </w:rPr>
                            <w:t>ATLIXCO, PUE.</w:t>
                          </w:r>
                        </w:p>
                        <w:p w:rsidR="006C330B" w:rsidRPr="00A064B5" w:rsidRDefault="00875417" w:rsidP="00F61AD4">
                          <w:pPr>
                            <w:pStyle w:val="Sinespaciado"/>
                            <w:ind w:left="708"/>
                            <w:rPr>
                              <w:rFonts w:ascii="Arial Narrow" w:hAnsi="Arial Narrow"/>
                              <w:sz w:val="16"/>
                              <w:szCs w:val="16"/>
                            </w:rPr>
                          </w:pPr>
                          <w:r w:rsidRPr="00A064B5">
                            <w:rPr>
                              <w:rFonts w:ascii="Arial Narrow" w:hAnsi="Arial Narrow"/>
                              <w:sz w:val="16"/>
                              <w:szCs w:val="16"/>
                            </w:rPr>
                            <w:t>2014-2018</w:t>
                          </w:r>
                        </w:p>
                        <w:p w:rsidR="006C330B" w:rsidRDefault="00D43A52" w:rsidP="00F61A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23.9pt;margin-top:29.25pt;width:143.25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" stroked="f">
              <v:textbox>
                <w:txbxContent>
                  <w:p w:rsidR="006C330B" w:rsidRPr="00A064B5" w:rsidRDefault="00875417" w:rsidP="00F61AD4">
                    <w:pPr>
                      <w:pStyle w:val="Sinespaciado"/>
                      <w:rPr>
                        <w:rFonts w:ascii="Arial Narrow" w:hAnsi="Arial Narrow"/>
                        <w:sz w:val="16"/>
                        <w:szCs w:val="16"/>
                      </w:rPr>
                    </w:pPr>
                    <w:r w:rsidRPr="00A064B5">
                      <w:rPr>
                        <w:rFonts w:ascii="Arial Narrow" w:hAnsi="Arial Narrow"/>
                        <w:sz w:val="16"/>
                        <w:szCs w:val="16"/>
                      </w:rPr>
                      <w:t>AYUNTAMIENTO CONSTITUCIONAL</w:t>
                    </w:r>
                  </w:p>
                  <w:p w:rsidR="006C330B" w:rsidRPr="00A064B5" w:rsidRDefault="00875417" w:rsidP="00F61AD4">
                    <w:pPr>
                      <w:pStyle w:val="Sinespaciado"/>
                      <w:ind w:firstLine="708"/>
                      <w:rPr>
                        <w:rFonts w:ascii="Arial Narrow" w:hAnsi="Arial Narrow"/>
                        <w:sz w:val="16"/>
                        <w:szCs w:val="16"/>
                      </w:rPr>
                    </w:pPr>
                    <w:r w:rsidRPr="00A064B5">
                      <w:rPr>
                        <w:rFonts w:ascii="Arial Narrow" w:hAnsi="Arial Narrow"/>
                        <w:sz w:val="16"/>
                        <w:szCs w:val="16"/>
                      </w:rPr>
                      <w:t>ATLIXCO, PUE.</w:t>
                    </w:r>
                  </w:p>
                  <w:p w:rsidR="006C330B" w:rsidRPr="00A064B5" w:rsidRDefault="00875417" w:rsidP="00F61AD4">
                    <w:pPr>
                      <w:pStyle w:val="Sinespaciado"/>
                      <w:ind w:left="708"/>
                      <w:rPr>
                        <w:rFonts w:ascii="Arial Narrow" w:hAnsi="Arial Narrow"/>
                        <w:sz w:val="16"/>
                        <w:szCs w:val="16"/>
                      </w:rPr>
                    </w:pPr>
                    <w:r w:rsidRPr="00A064B5">
                      <w:rPr>
                        <w:rFonts w:ascii="Arial Narrow" w:hAnsi="Arial Narrow"/>
                        <w:sz w:val="16"/>
                        <w:szCs w:val="16"/>
                      </w:rPr>
                      <w:t>2014-2018</w:t>
                    </w:r>
                  </w:p>
                  <w:p w:rsidR="006C330B" w:rsidRDefault="005B452A" w:rsidP="00F61AD4"/>
                </w:txbxContent>
              </v:textbox>
            </v:shape>
          </w:pict>
        </mc:Fallback>
      </mc:AlternateContent>
    </w:r>
  </w:p>
  <w:p w:rsidR="006C330B" w:rsidRDefault="00D43A52">
    <w:pPr>
      <w:pStyle w:val="Encabezado"/>
      <w:rPr>
        <w:rFonts w:ascii="Arial" w:hAnsi="Arial"/>
        <w:sz w:val="16"/>
      </w:rPr>
    </w:pPr>
  </w:p>
  <w:p w:rsidR="00A345DD" w:rsidRDefault="00A345DD">
    <w:pPr>
      <w:pStyle w:val="Encabezado"/>
      <w:rPr>
        <w:rFonts w:ascii="Arial" w:hAnsi="Arial"/>
        <w:sz w:val="16"/>
      </w:rPr>
    </w:pPr>
  </w:p>
  <w:p w:rsidR="00A345DD" w:rsidRDefault="00A345DD">
    <w:pPr>
      <w:pStyle w:val="Encabezado"/>
      <w:rPr>
        <w:rFonts w:ascii="Arial" w:hAnsi="Arial"/>
        <w:sz w:val="16"/>
      </w:rPr>
    </w:pPr>
  </w:p>
  <w:p w:rsidR="00A345DD" w:rsidRDefault="00A345DD">
    <w:pPr>
      <w:pStyle w:val="Encabezado"/>
      <w:rPr>
        <w:rFonts w:ascii="Arial" w:hAnsi="Arial"/>
        <w:sz w:val="16"/>
      </w:rPr>
    </w:pPr>
  </w:p>
  <w:p w:rsidR="00A345DD" w:rsidRDefault="00A345DD">
    <w:pPr>
      <w:pStyle w:val="Encabezado"/>
      <w:rPr>
        <w:rFonts w:ascii="Arial" w:hAnsi="Arial"/>
        <w:sz w:val="16"/>
      </w:rPr>
    </w:pPr>
  </w:p>
  <w:p w:rsidR="00A345DD" w:rsidRDefault="00A345DD">
    <w:pPr>
      <w:pStyle w:val="Encabezado"/>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71153"/>
    <w:multiLevelType w:val="hybridMultilevel"/>
    <w:tmpl w:val="8ECCC6B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20"/>
    <w:rsid w:val="00086DD0"/>
    <w:rsid w:val="0013432E"/>
    <w:rsid w:val="001D46B6"/>
    <w:rsid w:val="00343AB4"/>
    <w:rsid w:val="00345620"/>
    <w:rsid w:val="004116A6"/>
    <w:rsid w:val="005B452A"/>
    <w:rsid w:val="00787B9C"/>
    <w:rsid w:val="007B7F83"/>
    <w:rsid w:val="00875417"/>
    <w:rsid w:val="00A345DD"/>
    <w:rsid w:val="00A63B20"/>
    <w:rsid w:val="00CC5CD6"/>
    <w:rsid w:val="00D43A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357D2F5-BB5F-48A9-893B-7E6D80B6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45620"/>
    <w:pPr>
      <w:spacing w:after="0" w:line="240" w:lineRule="auto"/>
    </w:pPr>
    <w:rPr>
      <w:rFonts w:ascii="Times New Roman" w:eastAsia="Times New Roman" w:hAnsi="Times New Roman" w:cs="Times New Roman"/>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45620"/>
    <w:pPr>
      <w:tabs>
        <w:tab w:val="center" w:pos="4419"/>
        <w:tab w:val="right" w:pos="8838"/>
      </w:tabs>
    </w:pPr>
  </w:style>
  <w:style w:type="character" w:customStyle="1" w:styleId="EncabezadoCar">
    <w:name w:val="Encabezado Car"/>
    <w:basedOn w:val="Fuentedeprrafopredeter"/>
    <w:link w:val="Encabezado"/>
    <w:uiPriority w:val="99"/>
    <w:rsid w:val="00345620"/>
    <w:rPr>
      <w:rFonts w:ascii="Times New Roman" w:eastAsia="Times New Roman" w:hAnsi="Times New Roman" w:cs="Times New Roman"/>
      <w:sz w:val="20"/>
      <w:szCs w:val="20"/>
      <w:lang w:val="es-ES" w:eastAsia="es-ES_tradnl"/>
    </w:rPr>
  </w:style>
  <w:style w:type="paragraph" w:customStyle="1" w:styleId="Default">
    <w:name w:val="Default"/>
    <w:rsid w:val="0034562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345620"/>
    <w:pPr>
      <w:tabs>
        <w:tab w:val="center" w:pos="4419"/>
        <w:tab w:val="right" w:pos="8838"/>
      </w:tabs>
    </w:pPr>
  </w:style>
  <w:style w:type="character" w:customStyle="1" w:styleId="PiedepginaCar">
    <w:name w:val="Pie de página Car"/>
    <w:basedOn w:val="Fuentedeprrafopredeter"/>
    <w:link w:val="Piedepgina"/>
    <w:uiPriority w:val="99"/>
    <w:rsid w:val="00345620"/>
    <w:rPr>
      <w:rFonts w:ascii="Times New Roman" w:eastAsia="Times New Roman" w:hAnsi="Times New Roman" w:cs="Times New Roman"/>
      <w:sz w:val="20"/>
      <w:szCs w:val="20"/>
      <w:lang w:val="es-ES" w:eastAsia="es-ES_tradnl"/>
    </w:rPr>
  </w:style>
  <w:style w:type="paragraph" w:styleId="Sinespaciado">
    <w:name w:val="No Spacing"/>
    <w:qFormat/>
    <w:rsid w:val="00345620"/>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345620"/>
    <w:pPr>
      <w:ind w:left="720"/>
      <w:contextualSpacing/>
    </w:pPr>
  </w:style>
  <w:style w:type="character" w:styleId="Refdecomentario">
    <w:name w:val="annotation reference"/>
    <w:basedOn w:val="Fuentedeprrafopredeter"/>
    <w:rsid w:val="00A345DD"/>
    <w:rPr>
      <w:sz w:val="16"/>
      <w:szCs w:val="16"/>
    </w:rPr>
  </w:style>
  <w:style w:type="paragraph" w:styleId="Textocomentario">
    <w:name w:val="annotation text"/>
    <w:basedOn w:val="Normal"/>
    <w:link w:val="TextocomentarioCar"/>
    <w:rsid w:val="00A345DD"/>
    <w:rPr>
      <w:lang w:eastAsia="es-ES"/>
    </w:rPr>
  </w:style>
  <w:style w:type="character" w:customStyle="1" w:styleId="TextocomentarioCar">
    <w:name w:val="Texto comentario Car"/>
    <w:basedOn w:val="Fuentedeprrafopredeter"/>
    <w:link w:val="Textocomentario"/>
    <w:rsid w:val="00A345D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345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5DD"/>
    <w:rPr>
      <w:rFonts w:ascii="Segoe UI" w:eastAsia="Times New Roman" w:hAnsi="Segoe UI" w:cs="Segoe UI"/>
      <w:sz w:val="18"/>
      <w:szCs w:val="18"/>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2150</Words>
  <Characters>11829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cp:lastPrinted>2016-12-08T18:07:00Z</cp:lastPrinted>
  <dcterms:created xsi:type="dcterms:W3CDTF">2016-12-08T18:06:00Z</dcterms:created>
  <dcterms:modified xsi:type="dcterms:W3CDTF">2016-12-10T21:00:00Z</dcterms:modified>
</cp:coreProperties>
</file>