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8E" w:rsidRPr="000F6F0B" w:rsidRDefault="0007468E" w:rsidP="000F6F0B">
      <w:pPr>
        <w:spacing w:line="240" w:lineRule="auto"/>
        <w:jc w:val="both"/>
        <w:rPr>
          <w:rFonts w:ascii="Arial" w:hAnsi="Arial" w:cs="Arial"/>
          <w:b/>
          <w:color w:val="333333"/>
        </w:rPr>
      </w:pPr>
      <w:r w:rsidRPr="000F6F0B">
        <w:rPr>
          <w:rFonts w:ascii="Arial" w:hAnsi="Arial" w:cs="Arial"/>
          <w:b/>
          <w:lang w:val="es-ES_tradnl"/>
        </w:rPr>
        <w:t>DICTAMEN DE PROCEDENCIA</w:t>
      </w:r>
      <w:r w:rsidR="0032509E" w:rsidRPr="000F6F0B">
        <w:rPr>
          <w:rFonts w:ascii="Arial" w:hAnsi="Arial" w:cs="Arial"/>
          <w:b/>
          <w:lang w:val="es-ES_tradnl"/>
        </w:rPr>
        <w:t xml:space="preserve"> </w:t>
      </w:r>
      <w:bookmarkStart w:id="0" w:name="_GoBack"/>
      <w:bookmarkEnd w:id="0"/>
      <w:r w:rsidR="0032509E" w:rsidRPr="000F6F0B">
        <w:rPr>
          <w:rFonts w:ascii="Arial" w:hAnsi="Arial" w:cs="Arial"/>
          <w:b/>
          <w:lang w:val="es-ES_tradnl"/>
        </w:rPr>
        <w:t>DE EXCEPCIÓN A LA LICITACIÓN PÚBLICA</w:t>
      </w:r>
      <w:r w:rsidRPr="000F6F0B">
        <w:rPr>
          <w:rFonts w:ascii="Arial" w:hAnsi="Arial" w:cs="Arial"/>
          <w:b/>
          <w:lang w:val="es-ES_tradnl"/>
        </w:rPr>
        <w:t xml:space="preserve"> P</w:t>
      </w:r>
      <w:r w:rsidR="00157A8C">
        <w:rPr>
          <w:rFonts w:ascii="Arial" w:hAnsi="Arial" w:cs="Arial"/>
          <w:b/>
          <w:lang w:val="es-ES_tradnl"/>
        </w:rPr>
        <w:t>OR</w:t>
      </w:r>
      <w:r w:rsidRPr="000F6F0B">
        <w:rPr>
          <w:rFonts w:ascii="Arial" w:hAnsi="Arial" w:cs="Arial"/>
          <w:b/>
          <w:lang w:val="es-ES_tradnl"/>
        </w:rPr>
        <w:t xml:space="preserve"> EL PROCE</w:t>
      </w:r>
      <w:r w:rsidR="0032509E" w:rsidRPr="000F6F0B">
        <w:rPr>
          <w:rFonts w:ascii="Arial" w:hAnsi="Arial" w:cs="Arial"/>
          <w:b/>
          <w:lang w:val="es-ES_tradnl"/>
        </w:rPr>
        <w:t xml:space="preserve">DIMIENTO </w:t>
      </w:r>
      <w:r w:rsidR="00447B6E">
        <w:rPr>
          <w:rFonts w:ascii="Arial" w:hAnsi="Arial" w:cs="Arial"/>
          <w:b/>
          <w:lang w:val="es-ES_tradnl"/>
        </w:rPr>
        <w:t>DE ADJUDICACIÓN DIRECTA, PARA CONTRAT</w:t>
      </w:r>
      <w:r w:rsidR="0032509E" w:rsidRPr="000F6F0B">
        <w:rPr>
          <w:rFonts w:ascii="Arial" w:hAnsi="Arial" w:cs="Arial"/>
          <w:b/>
          <w:lang w:val="es-ES_tradnl"/>
        </w:rPr>
        <w:t>A</w:t>
      </w:r>
      <w:r w:rsidR="00447B6E">
        <w:rPr>
          <w:rFonts w:ascii="Arial" w:hAnsi="Arial" w:cs="Arial"/>
          <w:b/>
          <w:lang w:val="es-ES_tradnl"/>
        </w:rPr>
        <w:t>R LA PRESTACIÓN DE SERVICIOS NUMERO CMADJ-196-2017 DENOMI</w:t>
      </w:r>
      <w:r w:rsidR="0077011D">
        <w:rPr>
          <w:rFonts w:ascii="Arial" w:hAnsi="Arial" w:cs="Arial"/>
          <w:b/>
          <w:lang w:val="es-ES_tradnl"/>
        </w:rPr>
        <w:t>N</w:t>
      </w:r>
      <w:r w:rsidR="00447B6E">
        <w:rPr>
          <w:rFonts w:ascii="Arial" w:hAnsi="Arial" w:cs="Arial"/>
          <w:b/>
          <w:lang w:val="es-ES_tradnl"/>
        </w:rPr>
        <w:t xml:space="preserve">ADA “HISTORIAS DE </w:t>
      </w:r>
      <w:r w:rsidR="007E1014">
        <w:rPr>
          <w:rFonts w:ascii="Arial" w:hAnsi="Arial" w:cs="Arial"/>
          <w:b/>
          <w:lang w:val="es-ES_tradnl"/>
        </w:rPr>
        <w:t>ATLIXCO</w:t>
      </w:r>
      <w:r w:rsidR="00447B6E">
        <w:rPr>
          <w:rFonts w:ascii="Arial" w:hAnsi="Arial" w:cs="Arial"/>
          <w:b/>
          <w:lang w:val="es-ES_tradnl"/>
        </w:rPr>
        <w:t>”</w:t>
      </w:r>
      <w:r w:rsidR="0032509E" w:rsidRPr="000F6F0B">
        <w:rPr>
          <w:rFonts w:ascii="Arial" w:hAnsi="Arial" w:cs="Arial"/>
          <w:b/>
          <w:lang w:val="es-ES_tradnl"/>
        </w:rPr>
        <w:t>.</w:t>
      </w:r>
    </w:p>
    <w:p w:rsidR="004B095D" w:rsidRPr="000F6F0B" w:rsidRDefault="0007468E" w:rsidP="00161102">
      <w:pPr>
        <w:pStyle w:val="Default"/>
        <w:spacing w:before="100" w:beforeAutospacing="1" w:after="100" w:afterAutospacing="1" w:line="276" w:lineRule="auto"/>
        <w:jc w:val="both"/>
        <w:rPr>
          <w:b/>
          <w:sz w:val="22"/>
          <w:szCs w:val="22"/>
        </w:rPr>
      </w:pPr>
      <w:r w:rsidRPr="000F6F0B">
        <w:rPr>
          <w:color w:val="auto"/>
          <w:sz w:val="22"/>
          <w:szCs w:val="22"/>
        </w:rPr>
        <w:t>En la ciudad de A</w:t>
      </w:r>
      <w:r w:rsidR="00447B6E">
        <w:rPr>
          <w:color w:val="auto"/>
          <w:sz w:val="22"/>
          <w:szCs w:val="22"/>
        </w:rPr>
        <w:t xml:space="preserve">tlixco, Puebla, siendo las catorce horas del día treinta de mayo </w:t>
      </w:r>
      <w:r w:rsidRPr="000F6F0B">
        <w:rPr>
          <w:color w:val="auto"/>
          <w:sz w:val="22"/>
          <w:szCs w:val="22"/>
        </w:rPr>
        <w:t>del dos mil diecisiete, en la</w:t>
      </w:r>
      <w:r w:rsidRPr="000F6F0B">
        <w:rPr>
          <w:color w:val="auto"/>
          <w:sz w:val="22"/>
          <w:szCs w:val="22"/>
          <w:lang w:val="es-MX"/>
        </w:rPr>
        <w:t xml:space="preserve">s oficinas del </w:t>
      </w:r>
      <w:r w:rsidRPr="000F6F0B">
        <w:rPr>
          <w:color w:val="auto"/>
          <w:sz w:val="22"/>
          <w:szCs w:val="22"/>
          <w:lang w:val="es-ES_tradnl"/>
        </w:rPr>
        <w:t>Comité Municipal de Adjudicaciones</w:t>
      </w:r>
      <w:r w:rsidRPr="000F6F0B">
        <w:rPr>
          <w:color w:val="auto"/>
          <w:sz w:val="22"/>
          <w:szCs w:val="22"/>
          <w:lang w:val="es-MX"/>
        </w:rPr>
        <w:t xml:space="preserve"> y en presencia de los integrantes del Comité Municipal de Adjudicaciones; Ing. José Luis Galeazzi Berra, P</w:t>
      </w:r>
      <w:r w:rsidRPr="000F6F0B">
        <w:rPr>
          <w:color w:val="auto"/>
          <w:sz w:val="22"/>
          <w:szCs w:val="22"/>
        </w:rPr>
        <w:t xml:space="preserve">residente del Comité Municipal de Adjudicaciones; L.A.E. Ángela Pérez Flores, </w:t>
      </w:r>
      <w:r w:rsidRPr="000F6F0B">
        <w:rPr>
          <w:color w:val="auto"/>
          <w:sz w:val="22"/>
          <w:szCs w:val="22"/>
          <w:lang w:val="es-MX"/>
        </w:rPr>
        <w:t>S</w:t>
      </w:r>
      <w:proofErr w:type="spellStart"/>
      <w:r w:rsidRPr="000F6F0B">
        <w:rPr>
          <w:color w:val="auto"/>
          <w:sz w:val="22"/>
          <w:szCs w:val="22"/>
        </w:rPr>
        <w:t>ecretario</w:t>
      </w:r>
      <w:proofErr w:type="spellEnd"/>
      <w:r w:rsidRPr="000F6F0B">
        <w:rPr>
          <w:color w:val="auto"/>
          <w:sz w:val="22"/>
          <w:szCs w:val="22"/>
        </w:rPr>
        <w:t xml:space="preserve"> Ejecutivo; Ing. Raúl López Zitle, Secretario Técnico </w:t>
      </w:r>
      <w:r w:rsidRPr="000F6F0B">
        <w:rPr>
          <w:color w:val="auto"/>
          <w:sz w:val="22"/>
          <w:szCs w:val="22"/>
          <w:lang w:val="es-MX"/>
        </w:rPr>
        <w:t>del Comité Municipal de Adjudicaciones</w:t>
      </w:r>
      <w:r w:rsidRPr="000F6F0B">
        <w:rPr>
          <w:sz w:val="22"/>
          <w:szCs w:val="22"/>
        </w:rPr>
        <w:t xml:space="preserve">; Lic. Graciela Cantoran Nájera, Vocal; C. Cristina González Carrasco, Vocal; C.P. Norma Gil Jiménez, Suplente del Vocal; </w:t>
      </w:r>
      <w:r w:rsidRPr="000F6F0B">
        <w:rPr>
          <w:sz w:val="22"/>
          <w:szCs w:val="22"/>
          <w:lang w:val="es-MX"/>
        </w:rPr>
        <w:t>Mtra. Laura Elena Flores Suñer, Vocal; C. María del Carmen Pérez Muñoz, Vocal; Arq. Ignacio Lozano Torres, Vocal; Lic. Hortencia Gómez Zempoaltecatl; Comisario del Comité Municipal de Adjudicaciones</w:t>
      </w:r>
      <w:r w:rsidRPr="000F6F0B">
        <w:rPr>
          <w:color w:val="auto"/>
          <w:sz w:val="22"/>
          <w:szCs w:val="22"/>
          <w:lang w:val="es-MX"/>
        </w:rPr>
        <w:t xml:space="preserve"> c</w:t>
      </w:r>
      <w:proofErr w:type="spellStart"/>
      <w:r w:rsidRPr="000F6F0B">
        <w:rPr>
          <w:color w:val="auto"/>
          <w:sz w:val="22"/>
          <w:szCs w:val="22"/>
        </w:rPr>
        <w:t>on</w:t>
      </w:r>
      <w:proofErr w:type="spellEnd"/>
      <w:r w:rsidRPr="000F6F0B">
        <w:rPr>
          <w:color w:val="auto"/>
          <w:sz w:val="22"/>
          <w:szCs w:val="22"/>
        </w:rPr>
        <w:t xml:space="preserve"> el fin de </w:t>
      </w:r>
      <w:r w:rsidRPr="000F6F0B">
        <w:rPr>
          <w:sz w:val="22"/>
          <w:szCs w:val="22"/>
        </w:rPr>
        <w:t xml:space="preserve">evaluar y dictaminar </w:t>
      </w:r>
      <w:r w:rsidR="00183C99">
        <w:rPr>
          <w:sz w:val="22"/>
          <w:szCs w:val="22"/>
        </w:rPr>
        <w:t xml:space="preserve">la procedencia de la Excepción a la Licitación Pública </w:t>
      </w:r>
      <w:r w:rsidR="00447B6E">
        <w:rPr>
          <w:sz w:val="22"/>
          <w:szCs w:val="22"/>
        </w:rPr>
        <w:t xml:space="preserve">para la prestación de servicios número </w:t>
      </w:r>
      <w:r w:rsidR="00447B6E" w:rsidRPr="00447B6E">
        <w:rPr>
          <w:b/>
          <w:sz w:val="22"/>
          <w:szCs w:val="22"/>
        </w:rPr>
        <w:t>CMADJ-196-2017</w:t>
      </w:r>
      <w:r w:rsidR="00447B6E">
        <w:rPr>
          <w:sz w:val="22"/>
          <w:szCs w:val="22"/>
        </w:rPr>
        <w:t xml:space="preserve"> </w:t>
      </w:r>
      <w:r w:rsidRPr="000F6F0B">
        <w:rPr>
          <w:sz w:val="22"/>
          <w:szCs w:val="22"/>
        </w:rPr>
        <w:t>denominada</w:t>
      </w:r>
      <w:r w:rsidR="00447B6E">
        <w:rPr>
          <w:b/>
          <w:sz w:val="22"/>
          <w:szCs w:val="22"/>
        </w:rPr>
        <w:t xml:space="preserve"> </w:t>
      </w:r>
      <w:r w:rsidR="00447B6E" w:rsidRPr="00447B6E">
        <w:rPr>
          <w:b/>
          <w:sz w:val="22"/>
          <w:szCs w:val="22"/>
          <w:lang w:val="es-ES_tradnl"/>
        </w:rPr>
        <w:t xml:space="preserve">“HISTORIAS DE </w:t>
      </w:r>
      <w:r w:rsidR="007E1014">
        <w:rPr>
          <w:b/>
          <w:sz w:val="22"/>
          <w:szCs w:val="22"/>
          <w:lang w:val="es-ES_tradnl"/>
        </w:rPr>
        <w:t>ATLIXCO</w:t>
      </w:r>
      <w:r w:rsidR="00447B6E" w:rsidRPr="00447B6E">
        <w:rPr>
          <w:b/>
          <w:sz w:val="22"/>
          <w:szCs w:val="22"/>
          <w:lang w:val="es-ES_tradnl"/>
        </w:rPr>
        <w:t>”</w:t>
      </w:r>
      <w:r w:rsidRPr="00447B6E">
        <w:rPr>
          <w:b/>
          <w:sz w:val="22"/>
          <w:szCs w:val="22"/>
        </w:rPr>
        <w:t>.</w:t>
      </w:r>
    </w:p>
    <w:p w:rsidR="0007468E" w:rsidRPr="000F6F0B" w:rsidRDefault="0007468E" w:rsidP="00161102">
      <w:pPr>
        <w:pStyle w:val="Default"/>
        <w:spacing w:before="100" w:beforeAutospacing="1" w:after="100" w:afterAutospacing="1" w:line="276" w:lineRule="auto"/>
        <w:jc w:val="center"/>
        <w:rPr>
          <w:b/>
          <w:color w:val="auto"/>
          <w:sz w:val="22"/>
          <w:szCs w:val="22"/>
        </w:rPr>
      </w:pPr>
      <w:r w:rsidRPr="000F6F0B">
        <w:rPr>
          <w:b/>
          <w:bCs/>
          <w:color w:val="auto"/>
          <w:sz w:val="22"/>
          <w:szCs w:val="22"/>
        </w:rPr>
        <w:t>V i s t o</w:t>
      </w:r>
    </w:p>
    <w:p w:rsidR="0007468E" w:rsidRPr="000F6F0B" w:rsidRDefault="0007468E" w:rsidP="00161102">
      <w:pPr>
        <w:pStyle w:val="Default"/>
        <w:spacing w:before="100" w:beforeAutospacing="1" w:after="100" w:afterAutospacing="1" w:line="276" w:lineRule="auto"/>
        <w:jc w:val="both"/>
        <w:rPr>
          <w:color w:val="auto"/>
          <w:sz w:val="22"/>
          <w:szCs w:val="22"/>
        </w:rPr>
      </w:pPr>
      <w:r w:rsidRPr="000F6F0B">
        <w:rPr>
          <w:color w:val="auto"/>
          <w:sz w:val="22"/>
          <w:szCs w:val="22"/>
        </w:rPr>
        <w:t xml:space="preserve">Para el presente </w:t>
      </w:r>
      <w:r w:rsidRPr="000F6F0B">
        <w:rPr>
          <w:color w:val="auto"/>
          <w:sz w:val="22"/>
          <w:szCs w:val="22"/>
          <w:lang w:val="es-ES_tradnl"/>
        </w:rPr>
        <w:t xml:space="preserve">Dictamen de excepción a la Licitación Pública </w:t>
      </w:r>
      <w:r w:rsidR="004B095D" w:rsidRPr="000F6F0B">
        <w:rPr>
          <w:color w:val="auto"/>
          <w:sz w:val="22"/>
          <w:szCs w:val="22"/>
          <w:lang w:val="es-ES_tradnl"/>
        </w:rPr>
        <w:t>p</w:t>
      </w:r>
      <w:r w:rsidR="00EC2557">
        <w:rPr>
          <w:color w:val="auto"/>
          <w:sz w:val="22"/>
          <w:szCs w:val="22"/>
          <w:lang w:val="es-ES_tradnl"/>
        </w:rPr>
        <w:t xml:space="preserve">or el procedimiento de </w:t>
      </w:r>
      <w:r w:rsidR="00EC2557" w:rsidRPr="007E1014">
        <w:rPr>
          <w:b/>
          <w:color w:val="auto"/>
          <w:sz w:val="22"/>
          <w:szCs w:val="22"/>
          <w:lang w:val="es-ES_tradnl"/>
        </w:rPr>
        <w:t>Adjudicación Directa</w:t>
      </w:r>
      <w:r w:rsidR="00EC2557">
        <w:rPr>
          <w:color w:val="auto"/>
          <w:sz w:val="22"/>
          <w:szCs w:val="22"/>
          <w:lang w:val="es-ES_tradnl"/>
        </w:rPr>
        <w:t xml:space="preserve"> </w:t>
      </w:r>
      <w:r w:rsidRPr="000F6F0B">
        <w:rPr>
          <w:color w:val="auto"/>
          <w:sz w:val="22"/>
          <w:szCs w:val="22"/>
          <w:lang w:val="es-ES_tradnl"/>
        </w:rPr>
        <w:t xml:space="preserve">y </w:t>
      </w:r>
      <w:r w:rsidRPr="000F6F0B">
        <w:rPr>
          <w:color w:val="auto"/>
          <w:sz w:val="22"/>
          <w:szCs w:val="22"/>
        </w:rPr>
        <w:t xml:space="preserve">con fundamento en lo dispuesto por los artículos </w:t>
      </w:r>
      <w:r w:rsidR="00EC2557">
        <w:rPr>
          <w:snapToGrid w:val="0"/>
          <w:color w:val="auto"/>
          <w:sz w:val="22"/>
          <w:szCs w:val="22"/>
        </w:rPr>
        <w:t>15 fracción IV</w:t>
      </w:r>
      <w:r w:rsidRPr="000F6F0B">
        <w:rPr>
          <w:snapToGrid w:val="0"/>
          <w:color w:val="auto"/>
          <w:sz w:val="22"/>
          <w:szCs w:val="22"/>
        </w:rPr>
        <w:t xml:space="preserve">, 17, </w:t>
      </w:r>
      <w:r w:rsidR="0065676D">
        <w:rPr>
          <w:snapToGrid w:val="0"/>
          <w:color w:val="auto"/>
          <w:sz w:val="22"/>
          <w:szCs w:val="22"/>
        </w:rPr>
        <w:t xml:space="preserve">20 Fracción III, </w:t>
      </w:r>
      <w:r w:rsidRPr="000F6F0B">
        <w:rPr>
          <w:snapToGrid w:val="0"/>
          <w:color w:val="auto"/>
          <w:sz w:val="22"/>
          <w:szCs w:val="22"/>
        </w:rPr>
        <w:t>21</w:t>
      </w:r>
      <w:r w:rsidR="00157A8C">
        <w:rPr>
          <w:snapToGrid w:val="0"/>
          <w:color w:val="auto"/>
          <w:sz w:val="22"/>
          <w:szCs w:val="22"/>
        </w:rPr>
        <w:t>, 22</w:t>
      </w:r>
      <w:r w:rsidRPr="000F6F0B">
        <w:rPr>
          <w:color w:val="auto"/>
          <w:sz w:val="22"/>
          <w:szCs w:val="22"/>
        </w:rPr>
        <w:t xml:space="preserve"> y demás relativos y aplicables de la </w:t>
      </w:r>
      <w:r w:rsidRPr="000F6F0B">
        <w:rPr>
          <w:snapToGrid w:val="0"/>
          <w:color w:val="auto"/>
          <w:sz w:val="22"/>
          <w:szCs w:val="22"/>
        </w:rPr>
        <w:t>Ley de Adquisiciones, Arrendamientos y Servicios del Sector Público Estatal y Municipal</w:t>
      </w:r>
      <w:r w:rsidRPr="000F6F0B">
        <w:rPr>
          <w:color w:val="auto"/>
          <w:sz w:val="22"/>
          <w:szCs w:val="22"/>
        </w:rPr>
        <w:t>.</w:t>
      </w:r>
    </w:p>
    <w:p w:rsidR="0007468E" w:rsidRPr="000F6F0B" w:rsidRDefault="0007468E" w:rsidP="00161102">
      <w:pPr>
        <w:pStyle w:val="Default"/>
        <w:spacing w:before="100" w:beforeAutospacing="1" w:after="100" w:afterAutospacing="1" w:line="276" w:lineRule="auto"/>
        <w:jc w:val="center"/>
        <w:rPr>
          <w:color w:val="auto"/>
          <w:sz w:val="22"/>
          <w:szCs w:val="22"/>
        </w:rPr>
      </w:pPr>
      <w:r w:rsidRPr="000F6F0B">
        <w:rPr>
          <w:b/>
          <w:bCs/>
          <w:color w:val="auto"/>
          <w:sz w:val="22"/>
          <w:szCs w:val="22"/>
        </w:rPr>
        <w:t>A n t e c e d e n t e s</w:t>
      </w:r>
    </w:p>
    <w:p w:rsidR="0007468E" w:rsidRPr="000F6F0B" w:rsidRDefault="0007468E" w:rsidP="00161102">
      <w:pPr>
        <w:pStyle w:val="Default"/>
        <w:spacing w:before="100" w:beforeAutospacing="1" w:after="100" w:afterAutospacing="1" w:line="276" w:lineRule="auto"/>
        <w:jc w:val="both"/>
        <w:rPr>
          <w:b/>
          <w:bCs/>
          <w:color w:val="auto"/>
          <w:sz w:val="22"/>
          <w:szCs w:val="22"/>
        </w:rPr>
      </w:pPr>
      <w:r w:rsidRPr="000F6F0B">
        <w:rPr>
          <w:b/>
          <w:bCs/>
          <w:color w:val="auto"/>
          <w:sz w:val="22"/>
          <w:szCs w:val="22"/>
        </w:rPr>
        <w:t xml:space="preserve">Primero. - </w:t>
      </w:r>
      <w:r w:rsidRPr="000F6F0B">
        <w:rPr>
          <w:bCs/>
          <w:color w:val="auto"/>
          <w:sz w:val="22"/>
          <w:szCs w:val="22"/>
        </w:rPr>
        <w:t xml:space="preserve">De conformidad con el artículo 115 fracción II de la </w:t>
      </w:r>
      <w:r w:rsidRPr="000F6F0B">
        <w:rPr>
          <w:bCs/>
          <w:color w:val="auto"/>
          <w:sz w:val="22"/>
          <w:szCs w:val="22"/>
          <w:lang w:val="es-MX"/>
        </w:rPr>
        <w:t>Constitución Política de los Estados Unidos Mexicanos, los Municipios estarán investidos de personalidad jurídica y manejarán su patrimonio conforme a Ley.</w:t>
      </w:r>
    </w:p>
    <w:p w:rsidR="0007468E" w:rsidRPr="000F6F0B" w:rsidRDefault="0007468E" w:rsidP="00161102">
      <w:pPr>
        <w:pStyle w:val="Default"/>
        <w:spacing w:before="100" w:beforeAutospacing="1" w:after="100" w:afterAutospacing="1" w:line="276" w:lineRule="auto"/>
        <w:jc w:val="both"/>
        <w:rPr>
          <w:b/>
          <w:color w:val="auto"/>
          <w:sz w:val="22"/>
          <w:szCs w:val="22"/>
        </w:rPr>
      </w:pPr>
      <w:r w:rsidRPr="000F6F0B">
        <w:rPr>
          <w:b/>
          <w:color w:val="auto"/>
          <w:sz w:val="22"/>
          <w:szCs w:val="22"/>
          <w:lang w:val="es-MX"/>
        </w:rPr>
        <w:t xml:space="preserve">Segundo. - </w:t>
      </w:r>
      <w:r w:rsidR="004B095D" w:rsidRPr="000F6F0B">
        <w:rPr>
          <w:color w:val="auto"/>
          <w:sz w:val="22"/>
          <w:szCs w:val="22"/>
        </w:rPr>
        <w:t>Que,</w:t>
      </w:r>
      <w:r w:rsidRPr="000F6F0B">
        <w:rPr>
          <w:color w:val="auto"/>
          <w:sz w:val="22"/>
          <w:szCs w:val="22"/>
        </w:rPr>
        <w:t xml:space="preserve"> conforme a las atribuciones conferidas al </w:t>
      </w:r>
      <w:r w:rsidR="004B095D" w:rsidRPr="000F6F0B">
        <w:rPr>
          <w:bCs/>
          <w:snapToGrid w:val="0"/>
          <w:sz w:val="22"/>
          <w:szCs w:val="22"/>
        </w:rPr>
        <w:t xml:space="preserve">Honorable </w:t>
      </w:r>
      <w:r w:rsidRPr="000F6F0B">
        <w:rPr>
          <w:color w:val="auto"/>
          <w:sz w:val="22"/>
          <w:szCs w:val="22"/>
        </w:rPr>
        <w:t xml:space="preserve">Ayuntamiento del Municipio de Atlixco por la Ley Orgánica Municipal para el Estado de Puebla, el </w:t>
      </w:r>
      <w:r w:rsidR="004B095D" w:rsidRPr="000F6F0B">
        <w:rPr>
          <w:bCs/>
          <w:snapToGrid w:val="0"/>
          <w:sz w:val="22"/>
          <w:szCs w:val="22"/>
        </w:rPr>
        <w:t>Honorable</w:t>
      </w:r>
      <w:r w:rsidRPr="000F6F0B">
        <w:rPr>
          <w:color w:val="auto"/>
          <w:sz w:val="22"/>
          <w:szCs w:val="22"/>
        </w:rPr>
        <w:t xml:space="preserve"> Ayuntamiento cuenta con la facultad de celebrar convenios y actos para la mejor administración del Municipio y de este modo contar con los recursos materiales necesarios e indispensables para su óptima operación.</w:t>
      </w:r>
    </w:p>
    <w:p w:rsidR="0007468E" w:rsidRDefault="0007468E" w:rsidP="00161102">
      <w:pPr>
        <w:autoSpaceDE w:val="0"/>
        <w:autoSpaceDN w:val="0"/>
        <w:adjustRightInd w:val="0"/>
        <w:spacing w:after="0"/>
        <w:jc w:val="both"/>
        <w:rPr>
          <w:rFonts w:ascii="Arial" w:hAnsi="Arial" w:cs="Arial"/>
          <w:bCs/>
          <w:snapToGrid w:val="0"/>
        </w:rPr>
      </w:pPr>
      <w:r w:rsidRPr="000F6F0B">
        <w:rPr>
          <w:rFonts w:ascii="Arial" w:hAnsi="Arial" w:cs="Arial"/>
          <w:b/>
          <w:lang w:eastAsia="es-ES"/>
        </w:rPr>
        <w:t xml:space="preserve">Tercero.- </w:t>
      </w:r>
      <w:r w:rsidRPr="000F6F0B">
        <w:rPr>
          <w:rFonts w:ascii="Arial" w:hAnsi="Arial" w:cs="Arial"/>
          <w:snapToGrid w:val="0"/>
        </w:rPr>
        <w:t xml:space="preserve">De conformidad con lo establecido en la Ley de Adquisiciones, Arrendamientos y Servicios del Sector Público Estatal y Municipal y la Ley de Egresos del Estado de Puebla para el Ejercicio Fiscal 2017 y </w:t>
      </w:r>
      <w:r w:rsidRPr="000F6F0B">
        <w:rPr>
          <w:rFonts w:ascii="Arial" w:hAnsi="Arial" w:cs="Arial"/>
          <w:bCs/>
          <w:snapToGrid w:val="0"/>
        </w:rPr>
        <w:t xml:space="preserve">con el fin de garantizar la eficacia y la transparencia en la adjudicación y contratación de las adjudicaciones, arrendamientos, servicios y de </w:t>
      </w:r>
      <w:r w:rsidRPr="000F6F0B">
        <w:rPr>
          <w:rFonts w:ascii="Arial" w:hAnsi="Arial" w:cs="Arial"/>
        </w:rPr>
        <w:t>la instrumentación de los procedimientos de adju</w:t>
      </w:r>
      <w:r w:rsidR="004B095D" w:rsidRPr="000F6F0B">
        <w:rPr>
          <w:rFonts w:ascii="Arial" w:hAnsi="Arial" w:cs="Arial"/>
        </w:rPr>
        <w:t xml:space="preserve">dicación en todas sus fases, el </w:t>
      </w:r>
      <w:r w:rsidR="004B095D" w:rsidRPr="000F6F0B">
        <w:rPr>
          <w:rFonts w:ascii="Arial" w:hAnsi="Arial" w:cs="Arial"/>
          <w:bCs/>
          <w:snapToGrid w:val="0"/>
        </w:rPr>
        <w:t xml:space="preserve">Honorable </w:t>
      </w:r>
      <w:r w:rsidRPr="000F6F0B">
        <w:rPr>
          <w:rFonts w:ascii="Arial" w:hAnsi="Arial" w:cs="Arial"/>
        </w:rPr>
        <w:t>Ayuntamiento</w:t>
      </w:r>
      <w:r w:rsidR="004B095D" w:rsidRPr="000F6F0B">
        <w:rPr>
          <w:rFonts w:ascii="Arial" w:hAnsi="Arial" w:cs="Arial"/>
        </w:rPr>
        <w:t xml:space="preserve"> del Municipio de Atlixco deberá</w:t>
      </w:r>
      <w:r w:rsidRPr="000F6F0B">
        <w:rPr>
          <w:rFonts w:ascii="Arial" w:hAnsi="Arial" w:cs="Arial"/>
        </w:rPr>
        <w:t xml:space="preserve"> </w:t>
      </w:r>
      <w:r w:rsidR="004B095D" w:rsidRPr="000F6F0B">
        <w:rPr>
          <w:rFonts w:ascii="Arial" w:hAnsi="Arial" w:cs="Arial"/>
        </w:rPr>
        <w:t xml:space="preserve">constituir </w:t>
      </w:r>
      <w:r w:rsidRPr="000F6F0B">
        <w:rPr>
          <w:rFonts w:ascii="Arial" w:hAnsi="Arial" w:cs="Arial"/>
        </w:rPr>
        <w:t xml:space="preserve">el Comité Municipal de Adjudicaciones que será el responsable de llevar a cabo los procedimientos  que establece la </w:t>
      </w:r>
      <w:r w:rsidR="004B095D" w:rsidRPr="000F6F0B">
        <w:rPr>
          <w:rFonts w:ascii="Arial" w:hAnsi="Arial" w:cs="Arial"/>
          <w:snapToGrid w:val="0"/>
        </w:rPr>
        <w:t>Ley de Adquisiciones, Arrendamientos y Servicios del Sector Público Estatal y Municipal</w:t>
      </w:r>
      <w:r w:rsidRPr="000F6F0B">
        <w:rPr>
          <w:rFonts w:ascii="Arial" w:hAnsi="Arial" w:cs="Arial"/>
          <w:bCs/>
          <w:snapToGrid w:val="0"/>
        </w:rPr>
        <w:t xml:space="preserve">; </w:t>
      </w:r>
      <w:r w:rsidRPr="000F6F0B">
        <w:rPr>
          <w:rFonts w:ascii="Arial" w:hAnsi="Arial" w:cs="Arial"/>
          <w:bCs/>
          <w:snapToGrid w:val="0"/>
        </w:rPr>
        <w:lastRenderedPageBreak/>
        <w:t>es por ello que en Sesión Ordinaria de Cabildo de fecha veinticinco de Febrero de dos mil catorce el Honorable Ayuntamiento del Municipio de Atlixco, Puebla</w:t>
      </w:r>
      <w:r w:rsidR="00EF48A8">
        <w:rPr>
          <w:rFonts w:ascii="Arial" w:hAnsi="Arial" w:cs="Arial"/>
          <w:bCs/>
          <w:snapToGrid w:val="0"/>
        </w:rPr>
        <w:t>,</w:t>
      </w:r>
      <w:r w:rsidRPr="000F6F0B">
        <w:rPr>
          <w:rFonts w:ascii="Arial" w:hAnsi="Arial" w:cs="Arial"/>
          <w:bCs/>
          <w:snapToGrid w:val="0"/>
        </w:rPr>
        <w:t xml:space="preserve"> aprobó la creación del </w:t>
      </w:r>
      <w:r w:rsidRPr="000F6F0B">
        <w:rPr>
          <w:rFonts w:ascii="Arial" w:hAnsi="Arial" w:cs="Arial"/>
          <w:b/>
          <w:bCs/>
          <w:snapToGrid w:val="0"/>
        </w:rPr>
        <w:t>Comité Municipal de Adjudicaciones</w:t>
      </w:r>
      <w:r w:rsidRPr="000F6F0B">
        <w:rPr>
          <w:rFonts w:ascii="Arial" w:hAnsi="Arial" w:cs="Arial"/>
          <w:bCs/>
          <w:snapToGrid w:val="0"/>
        </w:rPr>
        <w:t xml:space="preserve"> quien tendrá por objeto llevar la adjudicación de adquisiciones, arrendamientos y servicios.</w:t>
      </w:r>
    </w:p>
    <w:p w:rsidR="00AD7B47" w:rsidRDefault="00AD7B47" w:rsidP="00161102">
      <w:pPr>
        <w:autoSpaceDE w:val="0"/>
        <w:autoSpaceDN w:val="0"/>
        <w:adjustRightInd w:val="0"/>
        <w:spacing w:after="0"/>
        <w:jc w:val="both"/>
        <w:rPr>
          <w:rFonts w:ascii="Arial" w:hAnsi="Arial" w:cs="Arial"/>
          <w:bCs/>
          <w:snapToGrid w:val="0"/>
        </w:rPr>
      </w:pPr>
    </w:p>
    <w:p w:rsidR="00AD7B47" w:rsidRPr="00AD7B47" w:rsidRDefault="00AD7B47" w:rsidP="00AD7B47">
      <w:pPr>
        <w:autoSpaceDE w:val="0"/>
        <w:autoSpaceDN w:val="0"/>
        <w:adjustRightInd w:val="0"/>
        <w:spacing w:after="0"/>
        <w:jc w:val="both"/>
        <w:rPr>
          <w:rFonts w:ascii="Arial" w:hAnsi="Arial" w:cs="Arial"/>
          <w:bCs/>
          <w:snapToGrid w:val="0"/>
        </w:rPr>
      </w:pPr>
      <w:r w:rsidRPr="00AD7B47">
        <w:rPr>
          <w:rFonts w:ascii="Arial" w:hAnsi="Arial" w:cs="Arial"/>
          <w:b/>
          <w:bCs/>
          <w:snapToGrid w:val="0"/>
        </w:rPr>
        <w:t xml:space="preserve">Cuarto. </w:t>
      </w:r>
      <w:r>
        <w:rPr>
          <w:rFonts w:ascii="Arial" w:hAnsi="Arial" w:cs="Arial"/>
          <w:b/>
          <w:bCs/>
          <w:snapToGrid w:val="0"/>
        </w:rPr>
        <w:t xml:space="preserve">- </w:t>
      </w:r>
      <w:r>
        <w:rPr>
          <w:rFonts w:ascii="Arial" w:hAnsi="Arial" w:cs="Arial"/>
          <w:bCs/>
          <w:snapToGrid w:val="0"/>
        </w:rPr>
        <w:t>E</w:t>
      </w:r>
      <w:r w:rsidRPr="000F6F0B">
        <w:rPr>
          <w:rFonts w:ascii="Arial" w:hAnsi="Arial" w:cs="Arial"/>
          <w:bCs/>
          <w:snapToGrid w:val="0"/>
        </w:rPr>
        <w:t>l Honorable Ayuntamiento del Municipio de Atlixco</w:t>
      </w:r>
      <w:r>
        <w:rPr>
          <w:rFonts w:ascii="Arial" w:hAnsi="Arial" w:cs="Arial"/>
          <w:bCs/>
          <w:snapToGrid w:val="0"/>
        </w:rPr>
        <w:t xml:space="preserve"> requiere difundir</w:t>
      </w:r>
      <w:r w:rsidRPr="00AD7B47">
        <w:rPr>
          <w:rFonts w:ascii="Arial" w:hAnsi="Arial" w:cs="Arial"/>
          <w:bCs/>
          <w:snapToGrid w:val="0"/>
        </w:rPr>
        <w:t xml:space="preserve"> las tradiciones y costumbres de las comunidades</w:t>
      </w:r>
      <w:r>
        <w:rPr>
          <w:rFonts w:ascii="Arial" w:hAnsi="Arial" w:cs="Arial"/>
          <w:bCs/>
          <w:snapToGrid w:val="0"/>
        </w:rPr>
        <w:t xml:space="preserve"> c</w:t>
      </w:r>
      <w:r w:rsidRPr="00AD7B47">
        <w:rPr>
          <w:rFonts w:ascii="Arial" w:hAnsi="Arial" w:cs="Arial"/>
          <w:bCs/>
          <w:snapToGrid w:val="0"/>
        </w:rPr>
        <w:t>on la finalidad de preservar y fomentar la identidad</w:t>
      </w:r>
      <w:r w:rsidRPr="00B349A4">
        <w:rPr>
          <w:rFonts w:ascii="Arial" w:hAnsi="Arial" w:cs="Arial"/>
          <w:bCs/>
          <w:snapToGrid w:val="0"/>
        </w:rPr>
        <w:t xml:space="preserve"> </w:t>
      </w:r>
      <w:r w:rsidRPr="00AD7B47">
        <w:rPr>
          <w:rFonts w:ascii="Arial" w:hAnsi="Arial" w:cs="Arial"/>
          <w:bCs/>
          <w:snapToGrid w:val="0"/>
        </w:rPr>
        <w:t>de los pobladores c</w:t>
      </w:r>
      <w:r>
        <w:rPr>
          <w:rFonts w:ascii="Arial" w:hAnsi="Arial" w:cs="Arial"/>
          <w:bCs/>
          <w:snapToGrid w:val="0"/>
        </w:rPr>
        <w:t>on su municipio y el estado, mediante</w:t>
      </w:r>
      <w:r w:rsidRPr="00B349A4">
        <w:rPr>
          <w:rFonts w:ascii="Arial" w:hAnsi="Arial" w:cs="Arial"/>
          <w:bCs/>
          <w:snapToGrid w:val="0"/>
        </w:rPr>
        <w:t xml:space="preserve"> la recopilación de hechos históricos importantes narrados en orden cronológico, para lo cual deberá contratar a una persona que cuente con los conocimientos </w:t>
      </w:r>
      <w:r w:rsidR="00B349A4" w:rsidRPr="00B349A4">
        <w:rPr>
          <w:rFonts w:ascii="Arial" w:hAnsi="Arial" w:cs="Arial"/>
          <w:bCs/>
          <w:snapToGrid w:val="0"/>
        </w:rPr>
        <w:t xml:space="preserve">adecuados así mismo conozca los aspectos económicos, políticos, sociales y culturales del municipio, razón por lo cual el C. </w:t>
      </w:r>
      <w:proofErr w:type="spellStart"/>
      <w:r w:rsidR="00B349A4" w:rsidRPr="00B349A4">
        <w:rPr>
          <w:rFonts w:ascii="Arial" w:hAnsi="Arial" w:cs="Arial"/>
          <w:bCs/>
          <w:snapToGrid w:val="0"/>
        </w:rPr>
        <w:t>Abacum</w:t>
      </w:r>
      <w:proofErr w:type="spellEnd"/>
      <w:r w:rsidR="00B349A4" w:rsidRPr="00B349A4">
        <w:rPr>
          <w:rFonts w:ascii="Arial" w:hAnsi="Arial" w:cs="Arial"/>
          <w:bCs/>
          <w:snapToGrid w:val="0"/>
        </w:rPr>
        <w:t xml:space="preserve"> Reyes Parra, ciudadano de este municipio, cuenta con los conocimientos necesarios para la realización de la prestación de servicio objeto del presente dictamen tal y como lo demuestra con su amplia trayectoria </w:t>
      </w:r>
      <w:r w:rsidR="00B349A4">
        <w:rPr>
          <w:rFonts w:ascii="Arial" w:hAnsi="Arial" w:cs="Arial"/>
          <w:bCs/>
          <w:snapToGrid w:val="0"/>
        </w:rPr>
        <w:t xml:space="preserve">en el ámbito periodístico y a través de su </w:t>
      </w:r>
      <w:proofErr w:type="spellStart"/>
      <w:r w:rsidR="00B349A4">
        <w:rPr>
          <w:rFonts w:ascii="Arial" w:hAnsi="Arial" w:cs="Arial"/>
          <w:bCs/>
          <w:snapToGrid w:val="0"/>
        </w:rPr>
        <w:t>curriculum</w:t>
      </w:r>
      <w:proofErr w:type="spellEnd"/>
      <w:r w:rsidR="00B349A4">
        <w:rPr>
          <w:rFonts w:ascii="Arial" w:hAnsi="Arial" w:cs="Arial"/>
          <w:bCs/>
          <w:snapToGrid w:val="0"/>
        </w:rPr>
        <w:t>.</w:t>
      </w:r>
      <w:r w:rsidR="00B349A4" w:rsidRPr="00B349A4">
        <w:rPr>
          <w:rFonts w:ascii="Arial" w:hAnsi="Arial" w:cs="Arial"/>
          <w:bCs/>
          <w:snapToGrid w:val="0"/>
        </w:rPr>
        <w:t xml:space="preserve"> </w:t>
      </w:r>
    </w:p>
    <w:p w:rsidR="00B349A4" w:rsidRDefault="00B349A4" w:rsidP="00161102">
      <w:pPr>
        <w:autoSpaceDE w:val="0"/>
        <w:autoSpaceDN w:val="0"/>
        <w:adjustRightInd w:val="0"/>
        <w:ind w:left="708"/>
        <w:jc w:val="center"/>
        <w:rPr>
          <w:rFonts w:ascii="Arial" w:hAnsi="Arial" w:cs="Arial"/>
          <w:b/>
          <w:bCs/>
        </w:rPr>
      </w:pPr>
    </w:p>
    <w:p w:rsidR="0007468E" w:rsidRPr="0032509E" w:rsidRDefault="0007468E" w:rsidP="00161102">
      <w:pPr>
        <w:autoSpaceDE w:val="0"/>
        <w:autoSpaceDN w:val="0"/>
        <w:adjustRightInd w:val="0"/>
        <w:ind w:left="708"/>
        <w:jc w:val="center"/>
        <w:rPr>
          <w:rFonts w:ascii="Arial" w:hAnsi="Arial" w:cs="Arial"/>
          <w:b/>
          <w:bCs/>
        </w:rPr>
      </w:pPr>
      <w:r w:rsidRPr="0032509E">
        <w:rPr>
          <w:rFonts w:ascii="Arial" w:hAnsi="Arial" w:cs="Arial"/>
          <w:b/>
          <w:bCs/>
        </w:rPr>
        <w:t>C</w:t>
      </w:r>
      <w:r w:rsidR="003E580A">
        <w:rPr>
          <w:rFonts w:ascii="Arial" w:hAnsi="Arial" w:cs="Arial"/>
          <w:b/>
          <w:bCs/>
        </w:rPr>
        <w:t xml:space="preserve"> </w:t>
      </w:r>
      <w:r w:rsidRPr="0032509E">
        <w:rPr>
          <w:rFonts w:ascii="Arial" w:hAnsi="Arial" w:cs="Arial"/>
          <w:b/>
          <w:bCs/>
        </w:rPr>
        <w:t>o</w:t>
      </w:r>
      <w:r w:rsidR="003E580A">
        <w:rPr>
          <w:rFonts w:ascii="Arial" w:hAnsi="Arial" w:cs="Arial"/>
          <w:b/>
          <w:bCs/>
        </w:rPr>
        <w:t xml:space="preserve"> </w:t>
      </w:r>
      <w:r w:rsidRPr="0032509E">
        <w:rPr>
          <w:rFonts w:ascii="Arial" w:hAnsi="Arial" w:cs="Arial"/>
          <w:b/>
          <w:bCs/>
        </w:rPr>
        <w:t>n</w:t>
      </w:r>
      <w:r w:rsidR="003E580A">
        <w:rPr>
          <w:rFonts w:ascii="Arial" w:hAnsi="Arial" w:cs="Arial"/>
          <w:b/>
          <w:bCs/>
        </w:rPr>
        <w:t xml:space="preserve"> </w:t>
      </w:r>
      <w:r w:rsidRPr="0032509E">
        <w:rPr>
          <w:rFonts w:ascii="Arial" w:hAnsi="Arial" w:cs="Arial"/>
          <w:b/>
          <w:bCs/>
        </w:rPr>
        <w:t>s</w:t>
      </w:r>
      <w:r w:rsidR="003E580A">
        <w:rPr>
          <w:rFonts w:ascii="Arial" w:hAnsi="Arial" w:cs="Arial"/>
          <w:b/>
          <w:bCs/>
        </w:rPr>
        <w:t xml:space="preserve"> </w:t>
      </w:r>
      <w:r w:rsidRPr="0032509E">
        <w:rPr>
          <w:rFonts w:ascii="Arial" w:hAnsi="Arial" w:cs="Arial"/>
          <w:b/>
          <w:bCs/>
        </w:rPr>
        <w:t>i</w:t>
      </w:r>
      <w:r w:rsidR="003E580A">
        <w:rPr>
          <w:rFonts w:ascii="Arial" w:hAnsi="Arial" w:cs="Arial"/>
          <w:b/>
          <w:bCs/>
        </w:rPr>
        <w:t xml:space="preserve"> </w:t>
      </w:r>
      <w:proofErr w:type="spellStart"/>
      <w:r w:rsidRPr="0032509E">
        <w:rPr>
          <w:rFonts w:ascii="Arial" w:hAnsi="Arial" w:cs="Arial"/>
          <w:b/>
          <w:bCs/>
        </w:rPr>
        <w:t>d</w:t>
      </w:r>
      <w:r w:rsidR="003E580A">
        <w:rPr>
          <w:rFonts w:ascii="Arial" w:hAnsi="Arial" w:cs="Arial"/>
          <w:b/>
          <w:bCs/>
        </w:rPr>
        <w:t xml:space="preserve"> </w:t>
      </w:r>
      <w:r w:rsidRPr="0032509E">
        <w:rPr>
          <w:rFonts w:ascii="Arial" w:hAnsi="Arial" w:cs="Arial"/>
          <w:b/>
          <w:bCs/>
        </w:rPr>
        <w:t>e</w:t>
      </w:r>
      <w:proofErr w:type="spellEnd"/>
      <w:r w:rsidR="003E580A">
        <w:rPr>
          <w:rFonts w:ascii="Arial" w:hAnsi="Arial" w:cs="Arial"/>
          <w:b/>
          <w:bCs/>
        </w:rPr>
        <w:t xml:space="preserve"> </w:t>
      </w:r>
      <w:r w:rsidRPr="0032509E">
        <w:rPr>
          <w:rFonts w:ascii="Arial" w:hAnsi="Arial" w:cs="Arial"/>
          <w:b/>
          <w:bCs/>
        </w:rPr>
        <w:t>r</w:t>
      </w:r>
      <w:r w:rsidR="003E580A">
        <w:rPr>
          <w:rFonts w:ascii="Arial" w:hAnsi="Arial" w:cs="Arial"/>
          <w:b/>
          <w:bCs/>
        </w:rPr>
        <w:t xml:space="preserve"> </w:t>
      </w:r>
      <w:r w:rsidRPr="0032509E">
        <w:rPr>
          <w:rFonts w:ascii="Arial" w:hAnsi="Arial" w:cs="Arial"/>
          <w:b/>
          <w:bCs/>
        </w:rPr>
        <w:t>a</w:t>
      </w:r>
      <w:r w:rsidR="003E580A">
        <w:rPr>
          <w:rFonts w:ascii="Arial" w:hAnsi="Arial" w:cs="Arial"/>
          <w:b/>
          <w:bCs/>
        </w:rPr>
        <w:t xml:space="preserve"> </w:t>
      </w:r>
      <w:r w:rsidRPr="0032509E">
        <w:rPr>
          <w:rFonts w:ascii="Arial" w:hAnsi="Arial" w:cs="Arial"/>
          <w:b/>
          <w:bCs/>
        </w:rPr>
        <w:t>n</w:t>
      </w:r>
      <w:r w:rsidR="003E580A">
        <w:rPr>
          <w:rFonts w:ascii="Arial" w:hAnsi="Arial" w:cs="Arial"/>
          <w:b/>
          <w:bCs/>
        </w:rPr>
        <w:t xml:space="preserve"> </w:t>
      </w:r>
      <w:r w:rsidRPr="0032509E">
        <w:rPr>
          <w:rFonts w:ascii="Arial" w:hAnsi="Arial" w:cs="Arial"/>
          <w:b/>
          <w:bCs/>
        </w:rPr>
        <w:t>d</w:t>
      </w:r>
      <w:r w:rsidR="003E580A">
        <w:rPr>
          <w:rFonts w:ascii="Arial" w:hAnsi="Arial" w:cs="Arial"/>
          <w:b/>
          <w:bCs/>
        </w:rPr>
        <w:t xml:space="preserve"> </w:t>
      </w:r>
      <w:r w:rsidRPr="0032509E">
        <w:rPr>
          <w:rFonts w:ascii="Arial" w:hAnsi="Arial" w:cs="Arial"/>
          <w:b/>
          <w:bCs/>
        </w:rPr>
        <w:t>o</w:t>
      </w:r>
    </w:p>
    <w:p w:rsidR="0007468E" w:rsidRDefault="004B095D" w:rsidP="00161102">
      <w:pPr>
        <w:pStyle w:val="Default"/>
        <w:spacing w:before="100" w:beforeAutospacing="1" w:after="100" w:afterAutospacing="1" w:line="276" w:lineRule="auto"/>
        <w:jc w:val="both"/>
        <w:rPr>
          <w:sz w:val="22"/>
          <w:szCs w:val="22"/>
        </w:rPr>
      </w:pPr>
      <w:r w:rsidRPr="0032509E">
        <w:rPr>
          <w:b/>
          <w:sz w:val="22"/>
          <w:szCs w:val="22"/>
        </w:rPr>
        <w:t>I.-</w:t>
      </w:r>
      <w:r w:rsidRPr="0032509E">
        <w:rPr>
          <w:sz w:val="22"/>
          <w:szCs w:val="22"/>
        </w:rPr>
        <w:t xml:space="preserve"> De conformidad con el artículo 16 de la Ley de Adquisiciones, Arrendamientos y Servicios del Sector Público Estatal y Municipal, las adquisiciones arrendamientos y servicios se contrataran por regla general a través del procedimiento de Licitación Pública, </w:t>
      </w:r>
      <w:r w:rsidR="00345504">
        <w:rPr>
          <w:sz w:val="22"/>
          <w:szCs w:val="22"/>
        </w:rPr>
        <w:t>sin embargo los</w:t>
      </w:r>
      <w:r w:rsidR="003C40E5">
        <w:rPr>
          <w:sz w:val="22"/>
          <w:szCs w:val="22"/>
        </w:rPr>
        <w:t xml:space="preserve"> artículo</w:t>
      </w:r>
      <w:r w:rsidR="00345504">
        <w:rPr>
          <w:sz w:val="22"/>
          <w:szCs w:val="22"/>
        </w:rPr>
        <w:t xml:space="preserve">s </w:t>
      </w:r>
      <w:r w:rsidR="003C40E5">
        <w:rPr>
          <w:sz w:val="22"/>
          <w:szCs w:val="22"/>
        </w:rPr>
        <w:t>17, 19,</w:t>
      </w:r>
      <w:r w:rsidRPr="0032509E">
        <w:rPr>
          <w:sz w:val="22"/>
          <w:szCs w:val="22"/>
        </w:rPr>
        <w:t xml:space="preserve"> 20</w:t>
      </w:r>
      <w:r w:rsidR="003C40E5">
        <w:rPr>
          <w:sz w:val="22"/>
          <w:szCs w:val="22"/>
        </w:rPr>
        <w:t xml:space="preserve"> y 21</w:t>
      </w:r>
      <w:r w:rsidRPr="0032509E">
        <w:rPr>
          <w:sz w:val="22"/>
          <w:szCs w:val="22"/>
        </w:rPr>
        <w:t xml:space="preserve"> establecen supuestos en los que de manera excepcional el Comité Municipal de Adjudicaciones podrá realizar las contrataciones de adquisiciones arrendamientos y prestación de servicios sin sujetarse al procedimiento de Licitación Pública aplicando los procedimientos de excepción a la misma previstos por el artículo 15 del ci</w:t>
      </w:r>
      <w:r w:rsidR="003C40E5">
        <w:rPr>
          <w:sz w:val="22"/>
          <w:szCs w:val="22"/>
        </w:rPr>
        <w:t>t</w:t>
      </w:r>
      <w:r w:rsidRPr="0032509E">
        <w:rPr>
          <w:sz w:val="22"/>
          <w:szCs w:val="22"/>
        </w:rPr>
        <w:t>ado ordenamiento legal.</w:t>
      </w:r>
    </w:p>
    <w:p w:rsidR="00A02821" w:rsidRPr="00CA67C2" w:rsidRDefault="00345504" w:rsidP="00A02821">
      <w:pPr>
        <w:pStyle w:val="Default"/>
        <w:spacing w:before="100" w:beforeAutospacing="1" w:after="100" w:afterAutospacing="1"/>
        <w:jc w:val="both"/>
        <w:rPr>
          <w:bCs/>
          <w:i/>
          <w:sz w:val="22"/>
          <w:szCs w:val="22"/>
          <w:lang w:val="es-MX"/>
        </w:rPr>
      </w:pPr>
      <w:r w:rsidRPr="00345504">
        <w:rPr>
          <w:b/>
          <w:sz w:val="22"/>
          <w:szCs w:val="22"/>
        </w:rPr>
        <w:t>II.-</w:t>
      </w:r>
      <w:r>
        <w:rPr>
          <w:sz w:val="22"/>
          <w:szCs w:val="22"/>
        </w:rPr>
        <w:t xml:space="preserve"> De acuerdo a l</w:t>
      </w:r>
      <w:r w:rsidR="00EC2557">
        <w:rPr>
          <w:sz w:val="22"/>
          <w:szCs w:val="22"/>
        </w:rPr>
        <w:t>o establecido por el artículo 20</w:t>
      </w:r>
      <w:r>
        <w:rPr>
          <w:sz w:val="22"/>
          <w:szCs w:val="22"/>
        </w:rPr>
        <w:t xml:space="preserve"> de la </w:t>
      </w:r>
      <w:r w:rsidRPr="0032509E">
        <w:rPr>
          <w:sz w:val="22"/>
          <w:szCs w:val="22"/>
        </w:rPr>
        <w:t xml:space="preserve">Ley de Adquisiciones, Arrendamientos y Servicios del Sector Público Estatal y </w:t>
      </w:r>
      <w:r w:rsidR="00363AFC" w:rsidRPr="0032509E">
        <w:rPr>
          <w:sz w:val="22"/>
          <w:szCs w:val="22"/>
        </w:rPr>
        <w:t>Municipal</w:t>
      </w:r>
      <w:r w:rsidR="00363AFC">
        <w:rPr>
          <w:sz w:val="22"/>
          <w:szCs w:val="22"/>
        </w:rPr>
        <w:t>,</w:t>
      </w:r>
      <w:r w:rsidR="00A02821">
        <w:rPr>
          <w:sz w:val="22"/>
          <w:szCs w:val="22"/>
        </w:rPr>
        <w:t xml:space="preserve"> </w:t>
      </w:r>
      <w:r w:rsidR="00A02821" w:rsidRPr="00CA67C2">
        <w:rPr>
          <w:bCs/>
          <w:sz w:val="22"/>
          <w:szCs w:val="22"/>
          <w:lang w:val="es-MX"/>
        </w:rPr>
        <w:t xml:space="preserve">los Comités Municipales bajo su responsabilidad podrán contratar adquisiciones arrendamientos y servicios sin sujetarse al procedimiento de Licitación Pública en los supuestos que menciona dicho artículo que a la letra dice: </w:t>
      </w:r>
      <w:r w:rsidR="00A02821" w:rsidRPr="00CA67C2">
        <w:rPr>
          <w:bCs/>
          <w:i/>
          <w:sz w:val="22"/>
          <w:szCs w:val="22"/>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345504" w:rsidRDefault="0065676D" w:rsidP="00161102">
      <w:pPr>
        <w:pStyle w:val="Default"/>
        <w:spacing w:before="100" w:beforeAutospacing="1" w:after="100" w:afterAutospacing="1" w:line="276" w:lineRule="auto"/>
        <w:jc w:val="both"/>
        <w:rPr>
          <w:i/>
          <w:sz w:val="22"/>
          <w:szCs w:val="22"/>
        </w:rPr>
      </w:pPr>
      <w:r w:rsidRPr="0065676D">
        <w:rPr>
          <w:i/>
          <w:sz w:val="22"/>
          <w:szCs w:val="22"/>
        </w:rPr>
        <w:t>III. Se trate de servicios de consultoría, asesoría, estudios, investigación o trabajos especializados cuya difusión pudiera afectar al interés público o se comprometa información de naturaleza confidencial</w:t>
      </w:r>
      <w:r w:rsidR="00E215A8" w:rsidRPr="0065676D">
        <w:rPr>
          <w:i/>
          <w:sz w:val="22"/>
          <w:szCs w:val="22"/>
        </w:rPr>
        <w:t>.</w:t>
      </w:r>
    </w:p>
    <w:p w:rsidR="0032509E" w:rsidRPr="0032509E" w:rsidRDefault="003C40E5" w:rsidP="00161102">
      <w:pPr>
        <w:autoSpaceDE w:val="0"/>
        <w:autoSpaceDN w:val="0"/>
        <w:adjustRightInd w:val="0"/>
        <w:spacing w:after="0"/>
        <w:jc w:val="both"/>
        <w:rPr>
          <w:rFonts w:ascii="Arial" w:hAnsi="Arial" w:cs="Arial"/>
          <w:snapToGrid w:val="0"/>
        </w:rPr>
      </w:pPr>
      <w:r>
        <w:rPr>
          <w:rFonts w:ascii="Arial" w:hAnsi="Arial" w:cs="Arial"/>
          <w:b/>
          <w:bCs/>
          <w:lang w:val="es-ES"/>
        </w:rPr>
        <w:t>I</w:t>
      </w:r>
      <w:r w:rsidR="0065676D">
        <w:rPr>
          <w:rFonts w:ascii="Arial" w:hAnsi="Arial" w:cs="Arial"/>
          <w:b/>
          <w:bCs/>
          <w:lang w:val="es-ES"/>
        </w:rPr>
        <w:t>V</w:t>
      </w:r>
      <w:r w:rsidR="004B095D" w:rsidRPr="0032509E">
        <w:rPr>
          <w:rFonts w:ascii="Arial" w:hAnsi="Arial" w:cs="Arial"/>
          <w:b/>
          <w:bCs/>
          <w:lang w:val="es-ES"/>
        </w:rPr>
        <w:t>.-</w:t>
      </w:r>
      <w:r w:rsidR="004B095D" w:rsidRPr="0032509E">
        <w:rPr>
          <w:rFonts w:ascii="Arial" w:hAnsi="Arial" w:cs="Arial"/>
          <w:bCs/>
          <w:lang w:val="es-ES"/>
        </w:rPr>
        <w:t xml:space="preserve"> </w:t>
      </w:r>
      <w:r w:rsidR="0032509E" w:rsidRPr="0032509E">
        <w:rPr>
          <w:rFonts w:ascii="Arial" w:hAnsi="Arial" w:cs="Arial"/>
          <w:bCs/>
        </w:rPr>
        <w:t>E</w:t>
      </w:r>
      <w:r w:rsidR="004B095D" w:rsidRPr="0032509E">
        <w:rPr>
          <w:rFonts w:ascii="Arial" w:hAnsi="Arial" w:cs="Arial"/>
          <w:bCs/>
        </w:rPr>
        <w:t xml:space="preserve">n apego a lo establecido en el artículo 22 de la </w:t>
      </w:r>
      <w:r w:rsidR="004B095D" w:rsidRPr="0032509E">
        <w:rPr>
          <w:rFonts w:ascii="Arial" w:hAnsi="Arial" w:cs="Arial"/>
          <w:snapToGrid w:val="0"/>
        </w:rPr>
        <w:t>Ley de Adquisiciones, Arrendamientos y Servicios del Sector Público Estatal y Municipal,</w:t>
      </w:r>
      <w:r w:rsidR="0032509E" w:rsidRPr="0032509E">
        <w:t xml:space="preserve"> </w:t>
      </w:r>
      <w:r w:rsidR="0032509E" w:rsidRPr="0032509E">
        <w:rPr>
          <w:rFonts w:ascii="Arial" w:hAnsi="Arial" w:cs="Arial"/>
          <w:snapToGrid w:val="0"/>
        </w:rPr>
        <w:t xml:space="preserve">la selección de cualquier procedimiento de excepción a la Licitación Pública que realicen los comités deberá fundarse y motivarse, </w:t>
      </w:r>
      <w:r w:rsidR="0032509E" w:rsidRPr="0032509E">
        <w:rPr>
          <w:rFonts w:ascii="Arial" w:hAnsi="Arial" w:cs="Arial"/>
          <w:snapToGrid w:val="0"/>
        </w:rPr>
        <w:lastRenderedPageBreak/>
        <w:t>según las circunstancias que concurran en cada caso, en criterios de Economía, Eficacia, Eficiencia, Imparcialidad y Honradez, que aseguren las mejores condiciones para el Estado o los Municipios, según corresponda en este orden de ideas se manifiesta lo siguiente:</w:t>
      </w:r>
    </w:p>
    <w:p w:rsidR="0032509E" w:rsidRPr="0032509E" w:rsidRDefault="0032509E" w:rsidP="00161102">
      <w:pPr>
        <w:autoSpaceDE w:val="0"/>
        <w:autoSpaceDN w:val="0"/>
        <w:adjustRightInd w:val="0"/>
        <w:spacing w:after="0"/>
        <w:jc w:val="both"/>
        <w:rPr>
          <w:rFonts w:ascii="Arial" w:hAnsi="Arial" w:cs="Arial"/>
          <w:snapToGrid w:val="0"/>
        </w:rPr>
      </w:pPr>
    </w:p>
    <w:p w:rsidR="0032509E" w:rsidRDefault="0032509E" w:rsidP="00161102">
      <w:pPr>
        <w:autoSpaceDE w:val="0"/>
        <w:autoSpaceDN w:val="0"/>
        <w:adjustRightInd w:val="0"/>
        <w:spacing w:after="0"/>
        <w:jc w:val="both"/>
        <w:rPr>
          <w:rFonts w:ascii="Arial" w:hAnsi="Arial" w:cs="Arial"/>
          <w:snapToGrid w:val="0"/>
        </w:rPr>
      </w:pPr>
      <w:r w:rsidRPr="006365C0">
        <w:rPr>
          <w:rFonts w:ascii="Arial" w:hAnsi="Arial" w:cs="Arial"/>
          <w:b/>
          <w:snapToGrid w:val="0"/>
        </w:rPr>
        <w:t>Criterio de Economía</w:t>
      </w:r>
      <w:r w:rsidRPr="0032509E">
        <w:rPr>
          <w:rFonts w:ascii="Arial" w:hAnsi="Arial" w:cs="Arial"/>
          <w:snapToGrid w:val="0"/>
        </w:rPr>
        <w:t>, se justifica en</w:t>
      </w:r>
      <w:r w:rsidR="00BF0A2A">
        <w:rPr>
          <w:rFonts w:ascii="Arial" w:hAnsi="Arial" w:cs="Arial"/>
          <w:snapToGrid w:val="0"/>
        </w:rPr>
        <w:t xml:space="preserve"> virtud de </w:t>
      </w:r>
      <w:r w:rsidR="00406894">
        <w:rPr>
          <w:rFonts w:ascii="Arial" w:hAnsi="Arial" w:cs="Arial"/>
          <w:snapToGrid w:val="0"/>
        </w:rPr>
        <w:t>que, al realizar</w:t>
      </w:r>
      <w:r w:rsidR="00F068B5">
        <w:rPr>
          <w:rFonts w:ascii="Arial" w:hAnsi="Arial" w:cs="Arial"/>
          <w:snapToGrid w:val="0"/>
        </w:rPr>
        <w:t xml:space="preserve"> del procedimiento de </w:t>
      </w:r>
      <w:r w:rsidR="00F068B5" w:rsidRPr="00F068B5">
        <w:rPr>
          <w:rFonts w:ascii="Arial" w:hAnsi="Arial" w:cs="Arial"/>
          <w:b/>
          <w:snapToGrid w:val="0"/>
        </w:rPr>
        <w:t>Adjudicación Directa</w:t>
      </w:r>
      <w:r w:rsidR="00BF0A2A">
        <w:rPr>
          <w:rFonts w:ascii="Arial" w:hAnsi="Arial" w:cs="Arial"/>
          <w:snapToGrid w:val="0"/>
        </w:rPr>
        <w:t xml:space="preserve">, </w:t>
      </w:r>
      <w:r w:rsidR="00406894">
        <w:rPr>
          <w:rFonts w:ascii="Arial" w:hAnsi="Arial" w:cs="Arial"/>
          <w:snapToGrid w:val="0"/>
        </w:rPr>
        <w:t xml:space="preserve">se está garantizando que la contratación se realice con la persona que proporcione los servicios </w:t>
      </w:r>
      <w:r w:rsidR="00BF0A2A">
        <w:rPr>
          <w:rFonts w:ascii="Arial" w:hAnsi="Arial" w:cs="Arial"/>
          <w:snapToGrid w:val="0"/>
        </w:rPr>
        <w:t xml:space="preserve">en las condiciones requeridas asegurando las mejores condiciones en cuanto a precio, calidad, financiamiento y oportunidad.  </w:t>
      </w:r>
    </w:p>
    <w:p w:rsidR="00EC03F6" w:rsidRPr="0032509E" w:rsidRDefault="00EC03F6" w:rsidP="00161102">
      <w:pPr>
        <w:autoSpaceDE w:val="0"/>
        <w:autoSpaceDN w:val="0"/>
        <w:adjustRightInd w:val="0"/>
        <w:spacing w:after="0"/>
        <w:jc w:val="both"/>
        <w:rPr>
          <w:rFonts w:ascii="Arial" w:hAnsi="Arial" w:cs="Arial"/>
          <w:snapToGrid w:val="0"/>
        </w:rPr>
      </w:pPr>
    </w:p>
    <w:p w:rsidR="0040719C" w:rsidRPr="0032509E" w:rsidRDefault="00EC03F6" w:rsidP="00161102">
      <w:pPr>
        <w:autoSpaceDE w:val="0"/>
        <w:autoSpaceDN w:val="0"/>
        <w:adjustRightInd w:val="0"/>
        <w:spacing w:after="0"/>
        <w:jc w:val="both"/>
        <w:rPr>
          <w:rFonts w:ascii="Arial" w:hAnsi="Arial" w:cs="Arial"/>
          <w:snapToGrid w:val="0"/>
        </w:rPr>
      </w:pPr>
      <w:r w:rsidRPr="006365C0">
        <w:rPr>
          <w:rFonts w:ascii="Arial" w:hAnsi="Arial" w:cs="Arial"/>
          <w:b/>
          <w:snapToGrid w:val="0"/>
        </w:rPr>
        <w:t>Criterio de Eficacia,</w:t>
      </w:r>
      <w:r w:rsidRPr="0032509E">
        <w:rPr>
          <w:rFonts w:ascii="Arial" w:hAnsi="Arial" w:cs="Arial"/>
          <w:snapToGrid w:val="0"/>
        </w:rPr>
        <w:t xml:space="preserve"> </w:t>
      </w:r>
      <w:r>
        <w:rPr>
          <w:rFonts w:ascii="Arial" w:hAnsi="Arial" w:cs="Arial"/>
          <w:snapToGrid w:val="0"/>
        </w:rPr>
        <w:t>se acredita</w:t>
      </w:r>
      <w:r w:rsidR="006C0C57">
        <w:rPr>
          <w:rFonts w:ascii="Arial" w:hAnsi="Arial" w:cs="Arial"/>
          <w:snapToGrid w:val="0"/>
        </w:rPr>
        <w:t>,</w:t>
      </w:r>
      <w:r w:rsidR="0040719C">
        <w:rPr>
          <w:rFonts w:ascii="Arial" w:hAnsi="Arial" w:cs="Arial"/>
          <w:snapToGrid w:val="0"/>
        </w:rPr>
        <w:t xml:space="preserve"> toda vez la realiz</w:t>
      </w:r>
      <w:r w:rsidR="00F068B5">
        <w:rPr>
          <w:rFonts w:ascii="Arial" w:hAnsi="Arial" w:cs="Arial"/>
          <w:snapToGrid w:val="0"/>
        </w:rPr>
        <w:t xml:space="preserve">ación del procedimiento de </w:t>
      </w:r>
      <w:r w:rsidR="00F068B5" w:rsidRPr="00413B4A">
        <w:rPr>
          <w:rFonts w:ascii="Arial" w:hAnsi="Arial" w:cs="Arial"/>
          <w:b/>
          <w:snapToGrid w:val="0"/>
        </w:rPr>
        <w:t>Adjudicación Directa</w:t>
      </w:r>
      <w:r w:rsidR="0040719C">
        <w:rPr>
          <w:rFonts w:ascii="Arial" w:hAnsi="Arial" w:cs="Arial"/>
          <w:snapToGrid w:val="0"/>
        </w:rPr>
        <w:t>, tiene com</w:t>
      </w:r>
      <w:r w:rsidR="00413B4A">
        <w:rPr>
          <w:rFonts w:ascii="Arial" w:hAnsi="Arial" w:cs="Arial"/>
          <w:snapToGrid w:val="0"/>
        </w:rPr>
        <w:t>o finalidad la prestación de servicios</w:t>
      </w:r>
      <w:r w:rsidR="0040719C">
        <w:rPr>
          <w:rFonts w:ascii="Arial" w:hAnsi="Arial" w:cs="Arial"/>
          <w:snapToGrid w:val="0"/>
        </w:rPr>
        <w:t xml:space="preserve">, para el desempeño de las actividades </w:t>
      </w:r>
      <w:r w:rsidR="006C0C57">
        <w:rPr>
          <w:rFonts w:ascii="Arial" w:hAnsi="Arial" w:cs="Arial"/>
          <w:snapToGrid w:val="0"/>
        </w:rPr>
        <w:t xml:space="preserve">del </w:t>
      </w:r>
      <w:r w:rsidR="0040719C">
        <w:rPr>
          <w:rFonts w:ascii="Arial" w:hAnsi="Arial" w:cs="Arial"/>
          <w:snapToGrid w:val="0"/>
        </w:rPr>
        <w:t xml:space="preserve">Honorable Ayuntamiento de Atlixco, </w:t>
      </w:r>
      <w:r w:rsidR="006C0C57">
        <w:rPr>
          <w:rFonts w:ascii="Arial" w:hAnsi="Arial" w:cs="Arial"/>
          <w:snapToGrid w:val="0"/>
        </w:rPr>
        <w:t>obteniendo las mejores condiciones para el desarrollo de los mismos en tiempo, forma y en correspondencia al financiamiento disponible.</w:t>
      </w:r>
    </w:p>
    <w:p w:rsidR="00442C5C" w:rsidRDefault="00442C5C" w:rsidP="00161102">
      <w:pPr>
        <w:autoSpaceDE w:val="0"/>
        <w:autoSpaceDN w:val="0"/>
        <w:adjustRightInd w:val="0"/>
        <w:spacing w:after="0"/>
        <w:jc w:val="both"/>
        <w:rPr>
          <w:rFonts w:ascii="Arial" w:hAnsi="Arial" w:cs="Arial"/>
          <w:snapToGrid w:val="0"/>
        </w:rPr>
      </w:pPr>
    </w:p>
    <w:p w:rsidR="006365C0" w:rsidRDefault="0032509E" w:rsidP="00161102">
      <w:pPr>
        <w:autoSpaceDE w:val="0"/>
        <w:autoSpaceDN w:val="0"/>
        <w:adjustRightInd w:val="0"/>
        <w:spacing w:after="0"/>
        <w:jc w:val="both"/>
        <w:rPr>
          <w:rFonts w:ascii="Arial" w:hAnsi="Arial" w:cs="Arial"/>
          <w:snapToGrid w:val="0"/>
        </w:rPr>
      </w:pPr>
      <w:r w:rsidRPr="006365C0">
        <w:rPr>
          <w:rFonts w:ascii="Arial" w:hAnsi="Arial" w:cs="Arial"/>
          <w:b/>
          <w:snapToGrid w:val="0"/>
        </w:rPr>
        <w:t>Criterio de Eficiencia</w:t>
      </w:r>
      <w:r w:rsidRPr="0032509E">
        <w:rPr>
          <w:rFonts w:ascii="Arial" w:hAnsi="Arial" w:cs="Arial"/>
          <w:snapToGrid w:val="0"/>
        </w:rPr>
        <w:t xml:space="preserve">, </w:t>
      </w:r>
      <w:r w:rsidR="00A7264C">
        <w:rPr>
          <w:rFonts w:ascii="Arial" w:hAnsi="Arial" w:cs="Arial"/>
          <w:snapToGrid w:val="0"/>
        </w:rPr>
        <w:t xml:space="preserve">se justifica en virtud de que el Honorable Ayuntamiento de Atlixco a través del Comité Municipal de Adjudicaciones, cuenta con procesos y procedimientos claros y expeditos atendiendo a las disposiciones legales aplicables que permiten el uso racional de los medios con que se cuenta para alcanzar los objetivos programados con el mínimo de recursos disponibles, en el menor tiempo posible; siguiendo las etapas normativas aplicables al presente procedimiento </w:t>
      </w:r>
      <w:r w:rsidR="00F068B5">
        <w:rPr>
          <w:rFonts w:ascii="Arial" w:hAnsi="Arial" w:cs="Arial"/>
          <w:snapToGrid w:val="0"/>
        </w:rPr>
        <w:t xml:space="preserve">de </w:t>
      </w:r>
      <w:r w:rsidR="00F068B5" w:rsidRPr="00F068B5">
        <w:rPr>
          <w:rFonts w:ascii="Arial" w:hAnsi="Arial" w:cs="Arial"/>
          <w:b/>
          <w:snapToGrid w:val="0"/>
        </w:rPr>
        <w:t>Adjudicación Directa</w:t>
      </w:r>
      <w:r w:rsidR="00F068B5">
        <w:rPr>
          <w:rFonts w:ascii="Arial" w:hAnsi="Arial" w:cs="Arial"/>
          <w:snapToGrid w:val="0"/>
        </w:rPr>
        <w:t xml:space="preserve"> </w:t>
      </w:r>
      <w:r w:rsidR="00EF48A8">
        <w:rPr>
          <w:rFonts w:ascii="Arial" w:hAnsi="Arial" w:cs="Arial"/>
          <w:snapToGrid w:val="0"/>
        </w:rPr>
        <w:t>lo cual garantizará</w:t>
      </w:r>
      <w:r w:rsidR="00A7264C">
        <w:rPr>
          <w:rFonts w:ascii="Arial" w:hAnsi="Arial" w:cs="Arial"/>
          <w:snapToGrid w:val="0"/>
        </w:rPr>
        <w:t xml:space="preserve"> al municipio las mejores condiciones en cuanto a precio, calidad, financiamiento y oportunidad evitando la pérdida de tiempo, movimientos y recursos.</w:t>
      </w:r>
    </w:p>
    <w:p w:rsidR="00A7264C" w:rsidRDefault="00A7264C" w:rsidP="00161102">
      <w:pPr>
        <w:autoSpaceDE w:val="0"/>
        <w:autoSpaceDN w:val="0"/>
        <w:adjustRightInd w:val="0"/>
        <w:spacing w:after="0"/>
        <w:jc w:val="both"/>
        <w:rPr>
          <w:rFonts w:ascii="Arial" w:hAnsi="Arial" w:cs="Arial"/>
          <w:snapToGrid w:val="0"/>
        </w:rPr>
      </w:pPr>
    </w:p>
    <w:p w:rsidR="004B095D" w:rsidRDefault="0032509E" w:rsidP="00161102">
      <w:pPr>
        <w:autoSpaceDE w:val="0"/>
        <w:autoSpaceDN w:val="0"/>
        <w:adjustRightInd w:val="0"/>
        <w:spacing w:after="0"/>
        <w:jc w:val="both"/>
        <w:rPr>
          <w:rFonts w:ascii="Arial" w:hAnsi="Arial" w:cs="Arial"/>
          <w:snapToGrid w:val="0"/>
        </w:rPr>
      </w:pPr>
      <w:r w:rsidRPr="006365C0">
        <w:rPr>
          <w:rFonts w:ascii="Arial" w:hAnsi="Arial" w:cs="Arial"/>
          <w:b/>
          <w:snapToGrid w:val="0"/>
        </w:rPr>
        <w:t>Criterio de Imparcialidad</w:t>
      </w:r>
      <w:r w:rsidRPr="0032509E">
        <w:rPr>
          <w:rFonts w:ascii="Arial" w:hAnsi="Arial" w:cs="Arial"/>
          <w:snapToGrid w:val="0"/>
        </w:rPr>
        <w:t xml:space="preserve">, este criterio se acredita con el estricto apego a los términos establecidos en la Ley de Adquisiciones, Arrendamientos y Servicios del Sector Público Estatal y </w:t>
      </w:r>
      <w:r w:rsidR="00204807">
        <w:rPr>
          <w:rFonts w:ascii="Arial" w:hAnsi="Arial" w:cs="Arial"/>
          <w:snapToGrid w:val="0"/>
        </w:rPr>
        <w:t xml:space="preserve">Municipal, </w:t>
      </w:r>
      <w:r w:rsidRPr="0032509E">
        <w:rPr>
          <w:rFonts w:ascii="Arial" w:hAnsi="Arial" w:cs="Arial"/>
          <w:snapToGrid w:val="0"/>
        </w:rPr>
        <w:t>cumpliendo con cada uno de los procedimientos establecidos en la le</w:t>
      </w:r>
      <w:r w:rsidR="00204807">
        <w:rPr>
          <w:rFonts w:ascii="Arial" w:hAnsi="Arial" w:cs="Arial"/>
          <w:snapToGrid w:val="0"/>
        </w:rPr>
        <w:t>y de referenci</w:t>
      </w:r>
      <w:r w:rsidR="00406894">
        <w:rPr>
          <w:rFonts w:ascii="Arial" w:hAnsi="Arial" w:cs="Arial"/>
          <w:snapToGrid w:val="0"/>
        </w:rPr>
        <w:t xml:space="preserve">a y en virtud de que  existe </w:t>
      </w:r>
      <w:r w:rsidR="00204807">
        <w:rPr>
          <w:rFonts w:ascii="Arial" w:hAnsi="Arial" w:cs="Arial"/>
          <w:snapToGrid w:val="0"/>
        </w:rPr>
        <w:t>la falta de designio anticipado o de prevención a favor o en contra de algún proveedor con respecto a la contratación que se pretende realizar lo que permitirá asegurará la rectitud con la que actúan los servidores públicos involucrados en el</w:t>
      </w:r>
      <w:r w:rsidR="00406894">
        <w:rPr>
          <w:rFonts w:ascii="Arial" w:hAnsi="Arial" w:cs="Arial"/>
          <w:snapToGrid w:val="0"/>
        </w:rPr>
        <w:t xml:space="preserve"> procedimiento de contratación.</w:t>
      </w:r>
    </w:p>
    <w:p w:rsidR="00406894" w:rsidRDefault="00406894" w:rsidP="00161102">
      <w:pPr>
        <w:autoSpaceDE w:val="0"/>
        <w:autoSpaceDN w:val="0"/>
        <w:adjustRightInd w:val="0"/>
        <w:spacing w:after="0"/>
        <w:jc w:val="both"/>
        <w:rPr>
          <w:rFonts w:ascii="Arial" w:hAnsi="Arial" w:cs="Arial"/>
          <w:bCs/>
        </w:rPr>
      </w:pPr>
    </w:p>
    <w:p w:rsidR="0033416B" w:rsidRDefault="006365C0" w:rsidP="00161102">
      <w:pPr>
        <w:autoSpaceDE w:val="0"/>
        <w:autoSpaceDN w:val="0"/>
        <w:adjustRightInd w:val="0"/>
        <w:spacing w:after="0"/>
        <w:jc w:val="both"/>
        <w:rPr>
          <w:rFonts w:ascii="Arial" w:hAnsi="Arial" w:cs="Arial"/>
          <w:snapToGrid w:val="0"/>
        </w:rPr>
      </w:pPr>
      <w:r w:rsidRPr="006365C0">
        <w:rPr>
          <w:rFonts w:ascii="Arial" w:hAnsi="Arial" w:cs="Arial"/>
          <w:b/>
          <w:snapToGrid w:val="0"/>
        </w:rPr>
        <w:t>Criterio de Honradez,</w:t>
      </w:r>
      <w:r w:rsidRPr="0032509E">
        <w:rPr>
          <w:rFonts w:ascii="Arial" w:hAnsi="Arial" w:cs="Arial"/>
          <w:snapToGrid w:val="0"/>
        </w:rPr>
        <w:t xml:space="preserve"> este criterio se acredita </w:t>
      </w:r>
      <w:r w:rsidR="006A5944">
        <w:rPr>
          <w:rFonts w:ascii="Arial" w:hAnsi="Arial" w:cs="Arial"/>
          <w:snapToGrid w:val="0"/>
        </w:rPr>
        <w:t>en virtud de que se están agotando todos los medios legales para llevar a c</w:t>
      </w:r>
      <w:r w:rsidR="00F068B5">
        <w:rPr>
          <w:rFonts w:ascii="Arial" w:hAnsi="Arial" w:cs="Arial"/>
          <w:snapToGrid w:val="0"/>
        </w:rPr>
        <w:t xml:space="preserve">abo la contratación de la prestación de servicios no. </w:t>
      </w:r>
      <w:r w:rsidR="00F068B5" w:rsidRPr="00F068B5">
        <w:rPr>
          <w:rFonts w:ascii="Arial" w:hAnsi="Arial" w:cs="Arial"/>
          <w:b/>
          <w:snapToGrid w:val="0"/>
        </w:rPr>
        <w:t>CMADJ-196-2017</w:t>
      </w:r>
      <w:r w:rsidR="00F068B5">
        <w:rPr>
          <w:rFonts w:ascii="Arial" w:hAnsi="Arial" w:cs="Arial"/>
          <w:snapToGrid w:val="0"/>
        </w:rPr>
        <w:t xml:space="preserve"> denominada </w:t>
      </w:r>
      <w:r w:rsidR="00F068B5" w:rsidRPr="00F068B5">
        <w:rPr>
          <w:rFonts w:ascii="Arial" w:hAnsi="Arial" w:cs="Arial"/>
          <w:b/>
          <w:snapToGrid w:val="0"/>
        </w:rPr>
        <w:t>“Historias de Atlixco”</w:t>
      </w:r>
      <w:r w:rsidR="006A5944" w:rsidRPr="00F068B5">
        <w:rPr>
          <w:rFonts w:ascii="Arial" w:hAnsi="Arial" w:cs="Arial"/>
          <w:b/>
          <w:snapToGrid w:val="0"/>
        </w:rPr>
        <w:t>,</w:t>
      </w:r>
      <w:r w:rsidR="006A5944">
        <w:rPr>
          <w:rFonts w:ascii="Arial" w:hAnsi="Arial" w:cs="Arial"/>
          <w:snapToGrid w:val="0"/>
        </w:rPr>
        <w:t xml:space="preserve"> así mismo el Honorable Ayuntamiento </w:t>
      </w:r>
      <w:r w:rsidR="0033416B">
        <w:rPr>
          <w:rFonts w:ascii="Arial" w:hAnsi="Arial" w:cs="Arial"/>
          <w:snapToGrid w:val="0"/>
        </w:rPr>
        <w:t xml:space="preserve">de Atlixco </w:t>
      </w:r>
      <w:r w:rsidR="006A5944">
        <w:rPr>
          <w:rFonts w:ascii="Arial" w:hAnsi="Arial" w:cs="Arial"/>
          <w:snapToGrid w:val="0"/>
        </w:rPr>
        <w:t>a través del Comité Municipal de Adjudicaciones, que</w:t>
      </w:r>
      <w:r w:rsidR="0033416B">
        <w:rPr>
          <w:rFonts w:ascii="Arial" w:hAnsi="Arial" w:cs="Arial"/>
          <w:snapToGrid w:val="0"/>
        </w:rPr>
        <w:t>,</w:t>
      </w:r>
      <w:r w:rsidR="006A5944">
        <w:rPr>
          <w:rFonts w:ascii="Arial" w:hAnsi="Arial" w:cs="Arial"/>
          <w:snapToGrid w:val="0"/>
        </w:rPr>
        <w:t xml:space="preserve"> en cumplimiento de sus obligaciones realiza los procedimientos con rectitud, responsabilidad e integridad en su actuar con apego al marco jurídico aplicable </w:t>
      </w:r>
      <w:r w:rsidR="0033416B">
        <w:rPr>
          <w:rFonts w:ascii="Arial" w:hAnsi="Arial" w:cs="Arial"/>
          <w:snapToGrid w:val="0"/>
        </w:rPr>
        <w:t>deja constancia de su apropiado comportamiento y en consecuencia ha tomado las medidas necesarias para evitar actos de corrupción.</w:t>
      </w:r>
    </w:p>
    <w:p w:rsidR="0032509E" w:rsidRPr="0032509E" w:rsidRDefault="003C40E5" w:rsidP="00161102">
      <w:pPr>
        <w:pStyle w:val="Default"/>
        <w:spacing w:before="100" w:beforeAutospacing="1" w:after="100" w:afterAutospacing="1" w:line="276" w:lineRule="auto"/>
        <w:jc w:val="both"/>
        <w:rPr>
          <w:b/>
          <w:color w:val="auto"/>
          <w:sz w:val="22"/>
          <w:szCs w:val="22"/>
          <w:lang w:val="es-ES_tradnl"/>
        </w:rPr>
      </w:pPr>
      <w:r>
        <w:rPr>
          <w:b/>
          <w:color w:val="auto"/>
          <w:sz w:val="22"/>
          <w:szCs w:val="22"/>
        </w:rPr>
        <w:t>V</w:t>
      </w:r>
      <w:r w:rsidR="0033416B" w:rsidRPr="0033416B">
        <w:rPr>
          <w:b/>
          <w:color w:val="auto"/>
          <w:sz w:val="22"/>
          <w:szCs w:val="22"/>
        </w:rPr>
        <w:t>.-</w:t>
      </w:r>
      <w:r w:rsidR="0033416B">
        <w:rPr>
          <w:color w:val="auto"/>
          <w:sz w:val="22"/>
          <w:szCs w:val="22"/>
        </w:rPr>
        <w:t xml:space="preserve"> </w:t>
      </w:r>
      <w:r w:rsidR="0032509E" w:rsidRPr="0032509E">
        <w:rPr>
          <w:color w:val="auto"/>
          <w:sz w:val="22"/>
          <w:szCs w:val="22"/>
        </w:rPr>
        <w:t xml:space="preserve">Que existe la disponibilidad presupuestal para </w:t>
      </w:r>
      <w:r w:rsidR="0033416B">
        <w:rPr>
          <w:color w:val="auto"/>
          <w:sz w:val="22"/>
          <w:szCs w:val="22"/>
        </w:rPr>
        <w:t xml:space="preserve">la realización del </w:t>
      </w:r>
      <w:r w:rsidR="0033416B" w:rsidRPr="0032509E">
        <w:rPr>
          <w:color w:val="auto"/>
          <w:sz w:val="22"/>
          <w:szCs w:val="22"/>
          <w:lang w:val="es-ES_tradnl"/>
        </w:rPr>
        <w:t>procedimiento</w:t>
      </w:r>
      <w:r w:rsidR="0032509E" w:rsidRPr="0032509E">
        <w:rPr>
          <w:color w:val="auto"/>
          <w:sz w:val="22"/>
          <w:szCs w:val="22"/>
          <w:lang w:val="es-ES_tradnl"/>
        </w:rPr>
        <w:t xml:space="preserve"> de </w:t>
      </w:r>
      <w:r w:rsidR="00F068B5">
        <w:rPr>
          <w:b/>
          <w:color w:val="auto"/>
          <w:sz w:val="22"/>
          <w:szCs w:val="22"/>
          <w:lang w:val="es-ES_tradnl"/>
        </w:rPr>
        <w:t xml:space="preserve">Adjudicación Directa </w:t>
      </w:r>
      <w:r w:rsidR="00F068B5">
        <w:rPr>
          <w:color w:val="auto"/>
          <w:sz w:val="22"/>
          <w:szCs w:val="22"/>
          <w:lang w:val="es-ES_tradnl"/>
        </w:rPr>
        <w:t xml:space="preserve">No. </w:t>
      </w:r>
      <w:r w:rsidR="00F068B5" w:rsidRPr="00F068B5">
        <w:rPr>
          <w:b/>
          <w:color w:val="auto"/>
          <w:sz w:val="22"/>
          <w:szCs w:val="22"/>
          <w:lang w:val="es-ES_tradnl"/>
        </w:rPr>
        <w:t>CMADJ-196-2017</w:t>
      </w:r>
      <w:r w:rsidR="0032509E" w:rsidRPr="0032509E">
        <w:rPr>
          <w:rFonts w:eastAsia="Arial Unicode MS"/>
          <w:b/>
          <w:kern w:val="1"/>
          <w:sz w:val="22"/>
          <w:szCs w:val="22"/>
          <w:lang w:eastAsia="hi-IN" w:bidi="hi-IN"/>
        </w:rPr>
        <w:t xml:space="preserve"> </w:t>
      </w:r>
      <w:r w:rsidR="0032509E" w:rsidRPr="0032509E">
        <w:rPr>
          <w:sz w:val="22"/>
          <w:szCs w:val="22"/>
        </w:rPr>
        <w:t>denominada</w:t>
      </w:r>
      <w:r w:rsidR="00F068B5">
        <w:rPr>
          <w:b/>
          <w:sz w:val="22"/>
          <w:szCs w:val="22"/>
        </w:rPr>
        <w:t xml:space="preserve"> “Historias de Atlixco”</w:t>
      </w:r>
      <w:r w:rsidR="0032509E" w:rsidRPr="0032509E">
        <w:rPr>
          <w:b/>
          <w:bCs/>
          <w:sz w:val="22"/>
          <w:szCs w:val="22"/>
        </w:rPr>
        <w:t xml:space="preserve">, </w:t>
      </w:r>
      <w:r w:rsidR="0032509E" w:rsidRPr="0032509E">
        <w:rPr>
          <w:bCs/>
          <w:sz w:val="22"/>
          <w:szCs w:val="22"/>
        </w:rPr>
        <w:t>d</w:t>
      </w:r>
      <w:r w:rsidR="0032509E" w:rsidRPr="0032509E">
        <w:rPr>
          <w:color w:val="auto"/>
          <w:sz w:val="22"/>
          <w:szCs w:val="22"/>
        </w:rPr>
        <w:t xml:space="preserve">e </w:t>
      </w:r>
      <w:r w:rsidR="0032509E" w:rsidRPr="0032509E">
        <w:rPr>
          <w:color w:val="auto"/>
          <w:sz w:val="22"/>
          <w:szCs w:val="22"/>
        </w:rPr>
        <w:lastRenderedPageBreak/>
        <w:t>conformidad con lo dispuesto en el artículo 60 de la Ley de Adquisiciones, Arrendamientos y Servicios del Sector Público Estatal y Municipal</w:t>
      </w:r>
      <w:r w:rsidR="0032509E" w:rsidRPr="0032509E">
        <w:rPr>
          <w:snapToGrid w:val="0"/>
          <w:color w:val="auto"/>
          <w:sz w:val="22"/>
          <w:szCs w:val="22"/>
        </w:rPr>
        <w:t xml:space="preserve">. </w:t>
      </w:r>
      <w:r w:rsidR="0032509E" w:rsidRPr="0032509E">
        <w:rPr>
          <w:color w:val="auto"/>
          <w:sz w:val="22"/>
          <w:szCs w:val="22"/>
        </w:rPr>
        <w:t xml:space="preserve"> </w:t>
      </w:r>
    </w:p>
    <w:p w:rsidR="0007468E" w:rsidRDefault="00157A8C" w:rsidP="00161102">
      <w:pPr>
        <w:autoSpaceDE w:val="0"/>
        <w:autoSpaceDN w:val="0"/>
        <w:adjustRightInd w:val="0"/>
        <w:spacing w:after="0"/>
        <w:jc w:val="both"/>
        <w:rPr>
          <w:rFonts w:ascii="Arial" w:hAnsi="Arial" w:cs="Arial"/>
          <w:color w:val="000000"/>
        </w:rPr>
      </w:pPr>
      <w:r>
        <w:rPr>
          <w:rFonts w:ascii="Arial" w:hAnsi="Arial" w:cs="Arial"/>
          <w:color w:val="000000"/>
          <w:lang w:val="es-ES_tradnl"/>
        </w:rPr>
        <w:t xml:space="preserve">Mediante la </w:t>
      </w:r>
      <w:r w:rsidR="0033416B" w:rsidRPr="0033416B">
        <w:rPr>
          <w:rFonts w:ascii="Arial" w:hAnsi="Arial" w:cs="Arial"/>
          <w:color w:val="000000"/>
        </w:rPr>
        <w:t>acreditación de los criterios mencionados y la justificación de las razones para el ejercicio de la opción se hace imprescindible efectuar la contratación dadas acciones operativas en el ejercicio de la función pública por lo cual se emite el siguiente:</w:t>
      </w:r>
      <w:r w:rsidR="0007468E" w:rsidRPr="0032509E">
        <w:rPr>
          <w:rFonts w:ascii="Arial" w:hAnsi="Arial" w:cs="Arial"/>
          <w:color w:val="000000"/>
        </w:rPr>
        <w:t xml:space="preserve"> </w:t>
      </w:r>
    </w:p>
    <w:p w:rsidR="0033416B" w:rsidRDefault="0033416B" w:rsidP="00AD0855">
      <w:pPr>
        <w:pStyle w:val="Default"/>
        <w:spacing w:before="100" w:beforeAutospacing="1" w:after="100" w:afterAutospacing="1" w:line="276" w:lineRule="auto"/>
        <w:jc w:val="center"/>
        <w:rPr>
          <w:b/>
          <w:bCs/>
          <w:color w:val="auto"/>
          <w:sz w:val="22"/>
          <w:szCs w:val="22"/>
        </w:rPr>
      </w:pPr>
      <w:r>
        <w:rPr>
          <w:b/>
          <w:bCs/>
          <w:color w:val="auto"/>
          <w:sz w:val="22"/>
          <w:szCs w:val="22"/>
        </w:rPr>
        <w:t>D i c t a m e n</w:t>
      </w:r>
    </w:p>
    <w:p w:rsidR="00D92874" w:rsidRDefault="00215C1A" w:rsidP="00D92874">
      <w:pPr>
        <w:pStyle w:val="Default"/>
        <w:spacing w:before="100" w:beforeAutospacing="1" w:after="100" w:afterAutospacing="1" w:line="276" w:lineRule="auto"/>
        <w:jc w:val="both"/>
        <w:rPr>
          <w:sz w:val="22"/>
          <w:szCs w:val="22"/>
        </w:rPr>
      </w:pPr>
      <w:r w:rsidRPr="0032509E">
        <w:rPr>
          <w:b/>
          <w:bCs/>
          <w:color w:val="auto"/>
          <w:sz w:val="22"/>
          <w:szCs w:val="22"/>
        </w:rPr>
        <w:t>Primero. -</w:t>
      </w:r>
      <w:r w:rsidR="0007468E" w:rsidRPr="0032509E">
        <w:rPr>
          <w:b/>
          <w:bCs/>
          <w:color w:val="auto"/>
          <w:sz w:val="22"/>
          <w:szCs w:val="22"/>
        </w:rPr>
        <w:t xml:space="preserve"> </w:t>
      </w:r>
      <w:r w:rsidR="0007468E" w:rsidRPr="0032509E">
        <w:rPr>
          <w:color w:val="auto"/>
          <w:sz w:val="22"/>
          <w:szCs w:val="22"/>
        </w:rPr>
        <w:t>Tomando en consideración lo antes expuesto</w:t>
      </w:r>
      <w:r>
        <w:rPr>
          <w:color w:val="auto"/>
          <w:sz w:val="22"/>
          <w:szCs w:val="22"/>
        </w:rPr>
        <w:t xml:space="preserve"> y </w:t>
      </w:r>
      <w:r w:rsidR="00D92874">
        <w:rPr>
          <w:color w:val="auto"/>
          <w:sz w:val="22"/>
          <w:szCs w:val="22"/>
        </w:rPr>
        <w:t xml:space="preserve">toda vez que se cumple el precepto legal establecido </w:t>
      </w:r>
      <w:r w:rsidR="00D92874">
        <w:rPr>
          <w:snapToGrid w:val="0"/>
          <w:color w:val="auto"/>
          <w:sz w:val="22"/>
          <w:szCs w:val="22"/>
        </w:rPr>
        <w:t>20 fracción III</w:t>
      </w:r>
      <w:r w:rsidRPr="000F6F0B">
        <w:rPr>
          <w:snapToGrid w:val="0"/>
          <w:color w:val="auto"/>
          <w:sz w:val="22"/>
          <w:szCs w:val="22"/>
        </w:rPr>
        <w:t xml:space="preserve">, </w:t>
      </w:r>
      <w:r w:rsidRPr="000F6F0B">
        <w:rPr>
          <w:color w:val="auto"/>
          <w:sz w:val="22"/>
          <w:szCs w:val="22"/>
        </w:rPr>
        <w:t xml:space="preserve">de la </w:t>
      </w:r>
      <w:r w:rsidRPr="000F6F0B">
        <w:rPr>
          <w:snapToGrid w:val="0"/>
          <w:color w:val="auto"/>
          <w:sz w:val="22"/>
          <w:szCs w:val="22"/>
        </w:rPr>
        <w:t>Ley de Adquisiciones, Arrendamientos y Servicios del Sector Público Estatal y Municipal</w:t>
      </w:r>
      <w:r>
        <w:rPr>
          <w:color w:val="auto"/>
          <w:sz w:val="22"/>
          <w:szCs w:val="22"/>
        </w:rPr>
        <w:t>, el</w:t>
      </w:r>
      <w:r w:rsidR="0007468E" w:rsidRPr="0032509E">
        <w:rPr>
          <w:color w:val="auto"/>
          <w:sz w:val="22"/>
          <w:szCs w:val="22"/>
        </w:rPr>
        <w:t xml:space="preserve"> </w:t>
      </w:r>
      <w:r>
        <w:rPr>
          <w:color w:val="auto"/>
          <w:sz w:val="22"/>
          <w:szCs w:val="22"/>
        </w:rPr>
        <w:t xml:space="preserve">Honorable </w:t>
      </w:r>
      <w:r w:rsidR="0007468E" w:rsidRPr="0032509E">
        <w:rPr>
          <w:color w:val="auto"/>
          <w:sz w:val="22"/>
          <w:szCs w:val="22"/>
        </w:rPr>
        <w:t xml:space="preserve">Ayuntamiento </w:t>
      </w:r>
      <w:r w:rsidR="003A6858">
        <w:rPr>
          <w:color w:val="auto"/>
          <w:sz w:val="22"/>
          <w:szCs w:val="22"/>
        </w:rPr>
        <w:t>de Atlixco</w:t>
      </w:r>
      <w:r>
        <w:rPr>
          <w:color w:val="auto"/>
          <w:sz w:val="22"/>
          <w:szCs w:val="22"/>
        </w:rPr>
        <w:t>, a través del Comité Municipal de Adjudicaciones</w:t>
      </w:r>
      <w:r w:rsidR="003A6858">
        <w:rPr>
          <w:color w:val="auto"/>
          <w:sz w:val="22"/>
          <w:szCs w:val="22"/>
        </w:rPr>
        <w:t>,</w:t>
      </w:r>
      <w:r>
        <w:rPr>
          <w:color w:val="auto"/>
          <w:sz w:val="22"/>
          <w:szCs w:val="22"/>
        </w:rPr>
        <w:t xml:space="preserve"> </w:t>
      </w:r>
      <w:r w:rsidR="0007468E" w:rsidRPr="0032509E">
        <w:rPr>
          <w:color w:val="auto"/>
          <w:sz w:val="22"/>
          <w:szCs w:val="22"/>
        </w:rPr>
        <w:t>acuerda que es procedente adjudicar mediante el procedimiento de</w:t>
      </w:r>
      <w:r w:rsidR="00F068B5">
        <w:rPr>
          <w:b/>
          <w:color w:val="auto"/>
          <w:sz w:val="22"/>
          <w:szCs w:val="22"/>
        </w:rPr>
        <w:t xml:space="preserve"> Adjudicación Directa</w:t>
      </w:r>
      <w:r w:rsidR="00961F70">
        <w:rPr>
          <w:color w:val="auto"/>
          <w:sz w:val="22"/>
          <w:szCs w:val="22"/>
        </w:rPr>
        <w:t>, por excepción a la Licitación Pública</w:t>
      </w:r>
      <w:r w:rsidR="0007468E" w:rsidRPr="0032509E">
        <w:rPr>
          <w:color w:val="auto"/>
          <w:sz w:val="22"/>
          <w:szCs w:val="22"/>
        </w:rPr>
        <w:t xml:space="preserve">, la </w:t>
      </w:r>
      <w:r w:rsidR="00F068B5">
        <w:rPr>
          <w:sz w:val="22"/>
          <w:szCs w:val="22"/>
        </w:rPr>
        <w:t xml:space="preserve">prestación de servicios </w:t>
      </w:r>
      <w:r w:rsidR="0007468E" w:rsidRPr="0032509E">
        <w:rPr>
          <w:sz w:val="22"/>
          <w:szCs w:val="22"/>
        </w:rPr>
        <w:t xml:space="preserve">número </w:t>
      </w:r>
      <w:r w:rsidR="00F068B5">
        <w:rPr>
          <w:rFonts w:eastAsia="Arial Unicode MS"/>
          <w:b/>
          <w:kern w:val="1"/>
          <w:sz w:val="22"/>
          <w:szCs w:val="22"/>
          <w:lang w:eastAsia="hi-IN" w:bidi="hi-IN"/>
        </w:rPr>
        <w:t xml:space="preserve">CMADJ-196-2017 </w:t>
      </w:r>
      <w:r w:rsidR="0007468E" w:rsidRPr="0032509E">
        <w:rPr>
          <w:sz w:val="22"/>
          <w:szCs w:val="22"/>
        </w:rPr>
        <w:t>denominada</w:t>
      </w:r>
      <w:r w:rsidR="00961F70">
        <w:rPr>
          <w:b/>
          <w:sz w:val="22"/>
          <w:szCs w:val="22"/>
        </w:rPr>
        <w:t xml:space="preserve"> </w:t>
      </w:r>
      <w:r w:rsidR="00F068B5">
        <w:rPr>
          <w:b/>
          <w:noProof/>
          <w:sz w:val="22"/>
          <w:szCs w:val="22"/>
        </w:rPr>
        <w:t>“Historias de Atlixco”</w:t>
      </w:r>
      <w:r w:rsidR="0007468E" w:rsidRPr="0032509E">
        <w:rPr>
          <w:bCs/>
          <w:sz w:val="22"/>
          <w:szCs w:val="22"/>
        </w:rPr>
        <w:t xml:space="preserve"> </w:t>
      </w:r>
      <w:r w:rsidRPr="00E705C7">
        <w:rPr>
          <w:sz w:val="22"/>
          <w:szCs w:val="22"/>
        </w:rPr>
        <w:t>habiéndose satisfecho las mejores condiciones disponibles en cuanto a</w:t>
      </w:r>
      <w:r w:rsidR="003A6858">
        <w:rPr>
          <w:sz w:val="22"/>
          <w:szCs w:val="22"/>
        </w:rPr>
        <w:t xml:space="preserve"> precio,</w:t>
      </w:r>
      <w:r w:rsidRPr="00E705C7">
        <w:rPr>
          <w:sz w:val="22"/>
          <w:szCs w:val="22"/>
        </w:rPr>
        <w:t xml:space="preserve"> características, calidad, financiamiento y demás circunstancias pertinentes</w:t>
      </w:r>
      <w:r w:rsidR="00D92874">
        <w:rPr>
          <w:sz w:val="22"/>
          <w:szCs w:val="22"/>
        </w:rPr>
        <w:t>.</w:t>
      </w:r>
    </w:p>
    <w:p w:rsidR="00FC19D4" w:rsidRPr="00D92874" w:rsidRDefault="00413B4A" w:rsidP="00D92874">
      <w:pPr>
        <w:pStyle w:val="Default"/>
        <w:spacing w:before="100" w:beforeAutospacing="1" w:after="100" w:afterAutospacing="1"/>
        <w:jc w:val="both"/>
        <w:rPr>
          <w:bCs/>
          <w:sz w:val="22"/>
          <w:szCs w:val="22"/>
        </w:rPr>
      </w:pPr>
      <w:proofErr w:type="gramStart"/>
      <w:r w:rsidRPr="00D92874">
        <w:rPr>
          <w:b/>
          <w:sz w:val="22"/>
          <w:szCs w:val="22"/>
        </w:rPr>
        <w:t>Segundo.-</w:t>
      </w:r>
      <w:proofErr w:type="gramEnd"/>
      <w:r w:rsidRPr="00D92874">
        <w:rPr>
          <w:b/>
          <w:sz w:val="22"/>
          <w:szCs w:val="22"/>
        </w:rPr>
        <w:t xml:space="preserve"> </w:t>
      </w:r>
      <w:r w:rsidR="00FC19D4" w:rsidRPr="00D92874">
        <w:rPr>
          <w:b/>
          <w:sz w:val="22"/>
          <w:szCs w:val="22"/>
        </w:rPr>
        <w:t xml:space="preserve"> </w:t>
      </w:r>
      <w:r w:rsidR="00FC19D4" w:rsidRPr="00D92874">
        <w:rPr>
          <w:sz w:val="22"/>
          <w:szCs w:val="22"/>
        </w:rPr>
        <w:t xml:space="preserve">Se realice la adjudicación de la prestación de servicios con el </w:t>
      </w:r>
      <w:r w:rsidR="00AD0855" w:rsidRPr="00D92874">
        <w:rPr>
          <w:b/>
          <w:sz w:val="22"/>
          <w:szCs w:val="22"/>
        </w:rPr>
        <w:t>C.</w:t>
      </w:r>
      <w:r w:rsidR="00FC19D4" w:rsidRPr="00D92874">
        <w:rPr>
          <w:b/>
          <w:sz w:val="22"/>
          <w:szCs w:val="22"/>
        </w:rPr>
        <w:t xml:space="preserve"> ABACUM REYES PARRA, </w:t>
      </w:r>
      <w:r w:rsidR="00FC19D4" w:rsidRPr="00D92874">
        <w:rPr>
          <w:bCs/>
          <w:sz w:val="22"/>
          <w:szCs w:val="22"/>
        </w:rPr>
        <w:t>debido a que ofrece los servicios de acuerdo a lo requerido, así mismo cuenta con una experiencia y especialidad necesaria para la realización de la pr</w:t>
      </w:r>
      <w:r w:rsidR="00D92874" w:rsidRPr="00D92874">
        <w:rPr>
          <w:bCs/>
          <w:sz w:val="22"/>
          <w:szCs w:val="22"/>
        </w:rPr>
        <w:t>estación de servicio en comento, la cual consta de lo siguiente:</w:t>
      </w:r>
    </w:p>
    <w:tbl>
      <w:tblPr>
        <w:tblW w:w="0" w:type="auto"/>
        <w:tblInd w:w="-10" w:type="dxa"/>
        <w:tblCellMar>
          <w:left w:w="70" w:type="dxa"/>
          <w:right w:w="70" w:type="dxa"/>
        </w:tblCellMar>
        <w:tblLook w:val="04A0" w:firstRow="1" w:lastRow="0" w:firstColumn="1" w:lastColumn="0" w:noHBand="0" w:noVBand="1"/>
      </w:tblPr>
      <w:tblGrid>
        <w:gridCol w:w="2552"/>
        <w:gridCol w:w="1559"/>
        <w:gridCol w:w="1701"/>
        <w:gridCol w:w="1559"/>
        <w:gridCol w:w="1418"/>
      </w:tblGrid>
      <w:tr w:rsidR="00D92874" w:rsidRPr="00D92874" w:rsidTr="00DB4C04">
        <w:trPr>
          <w:trHeight w:val="20"/>
        </w:trPr>
        <w:tc>
          <w:tcPr>
            <w:tcW w:w="2552"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D92874" w:rsidRPr="00D92874" w:rsidRDefault="00D92874" w:rsidP="00DB4C04">
            <w:pPr>
              <w:spacing w:after="0" w:line="240" w:lineRule="auto"/>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Concepto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rsidR="00D92874" w:rsidRPr="00D92874" w:rsidRDefault="00D92874" w:rsidP="00DB4C04">
            <w:pPr>
              <w:spacing w:after="0" w:line="240" w:lineRule="auto"/>
              <w:jc w:val="center"/>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Cantidad</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rsidR="00D92874" w:rsidRPr="00D92874" w:rsidRDefault="00D92874" w:rsidP="00DB4C04">
            <w:pPr>
              <w:spacing w:after="0" w:line="240" w:lineRule="auto"/>
              <w:jc w:val="center"/>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Mes</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rsidR="00D92874" w:rsidRPr="00D92874" w:rsidRDefault="00D92874" w:rsidP="00DB4C04">
            <w:pPr>
              <w:spacing w:after="0" w:line="240" w:lineRule="auto"/>
              <w:jc w:val="center"/>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Costo Unitario</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rsidR="00D92874" w:rsidRPr="00D92874" w:rsidRDefault="00D92874" w:rsidP="00DB4C04">
            <w:pPr>
              <w:spacing w:after="0" w:line="240" w:lineRule="auto"/>
              <w:jc w:val="center"/>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Costo Total</w:t>
            </w:r>
          </w:p>
        </w:tc>
      </w:tr>
      <w:tr w:rsidR="00D92874" w:rsidRPr="00D92874" w:rsidTr="00DB4C04">
        <w:trPr>
          <w:trHeight w:val="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Crónicas de Atlixco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w:t>
            </w:r>
          </w:p>
        </w:tc>
        <w:tc>
          <w:tcPr>
            <w:tcW w:w="1701"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Junio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$500</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$25,000</w:t>
            </w:r>
            <w:r w:rsidR="00C65B25">
              <w:rPr>
                <w:rFonts w:ascii="Arial" w:eastAsia="Times New Roman" w:hAnsi="Arial" w:cs="Arial"/>
                <w:color w:val="000000"/>
                <w:sz w:val="16"/>
                <w:szCs w:val="16"/>
                <w:lang w:val="es-ES" w:eastAsia="es-MX"/>
              </w:rPr>
              <w:t>.00</w:t>
            </w:r>
          </w:p>
        </w:tc>
      </w:tr>
      <w:tr w:rsidR="00D92874" w:rsidRPr="00D92874" w:rsidTr="00DB4C04">
        <w:trPr>
          <w:trHeight w:val="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Crónicas de Atlixco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w:t>
            </w:r>
          </w:p>
        </w:tc>
        <w:tc>
          <w:tcPr>
            <w:tcW w:w="1701"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Julio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$500</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$25,000</w:t>
            </w:r>
            <w:r w:rsidR="00C65B25">
              <w:rPr>
                <w:rFonts w:ascii="Arial" w:eastAsia="Times New Roman" w:hAnsi="Arial" w:cs="Arial"/>
                <w:color w:val="000000"/>
                <w:sz w:val="16"/>
                <w:szCs w:val="16"/>
                <w:lang w:val="es-ES" w:eastAsia="es-MX"/>
              </w:rPr>
              <w:t>.00</w:t>
            </w:r>
          </w:p>
        </w:tc>
      </w:tr>
      <w:tr w:rsidR="00D92874" w:rsidRPr="00D92874" w:rsidTr="00DB4C04">
        <w:trPr>
          <w:trHeight w:val="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Crónicas de Atlixco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w:t>
            </w:r>
          </w:p>
        </w:tc>
        <w:tc>
          <w:tcPr>
            <w:tcW w:w="1701"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Agosto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$500</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$25,000</w:t>
            </w:r>
            <w:r w:rsidR="00C65B25">
              <w:rPr>
                <w:rFonts w:ascii="Arial" w:eastAsia="Times New Roman" w:hAnsi="Arial" w:cs="Arial"/>
                <w:color w:val="000000"/>
                <w:sz w:val="16"/>
                <w:szCs w:val="16"/>
                <w:lang w:val="es-ES" w:eastAsia="es-MX"/>
              </w:rPr>
              <w:t>.00</w:t>
            </w:r>
          </w:p>
        </w:tc>
      </w:tr>
      <w:tr w:rsidR="00D92874" w:rsidRPr="00D92874" w:rsidTr="00DB4C04">
        <w:trPr>
          <w:trHeight w:val="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Crónicas de Atlixco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w:t>
            </w:r>
          </w:p>
        </w:tc>
        <w:tc>
          <w:tcPr>
            <w:tcW w:w="1701"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Septiembre</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$500</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$25,000</w:t>
            </w:r>
            <w:r w:rsidR="00C65B25">
              <w:rPr>
                <w:rFonts w:ascii="Arial" w:eastAsia="Times New Roman" w:hAnsi="Arial" w:cs="Arial"/>
                <w:color w:val="000000"/>
                <w:sz w:val="16"/>
                <w:szCs w:val="16"/>
                <w:lang w:val="es-ES" w:eastAsia="es-MX"/>
              </w:rPr>
              <w:t>.00</w:t>
            </w:r>
          </w:p>
        </w:tc>
      </w:tr>
      <w:tr w:rsidR="00D92874" w:rsidRPr="00D92874" w:rsidTr="00DB4C04">
        <w:trPr>
          <w:trHeight w:val="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Crónicas de Atlixco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w:t>
            </w:r>
          </w:p>
        </w:tc>
        <w:tc>
          <w:tcPr>
            <w:tcW w:w="1701"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Octubre</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$500</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$25,000</w:t>
            </w:r>
            <w:r w:rsidR="00C65B25">
              <w:rPr>
                <w:rFonts w:ascii="Arial" w:eastAsia="Times New Roman" w:hAnsi="Arial" w:cs="Arial"/>
                <w:color w:val="000000"/>
                <w:sz w:val="16"/>
                <w:szCs w:val="16"/>
                <w:lang w:val="es-ES" w:eastAsia="es-MX"/>
              </w:rPr>
              <w:t>.00</w:t>
            </w:r>
          </w:p>
        </w:tc>
      </w:tr>
      <w:tr w:rsidR="00D92874" w:rsidRPr="00D92874" w:rsidTr="00DB4C04">
        <w:trPr>
          <w:trHeight w:val="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Crónicas de Atlixco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w:t>
            </w:r>
          </w:p>
        </w:tc>
        <w:tc>
          <w:tcPr>
            <w:tcW w:w="1701"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Noviembre</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$500</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$25,000</w:t>
            </w:r>
            <w:r w:rsidR="00C65B25">
              <w:rPr>
                <w:rFonts w:ascii="Arial" w:eastAsia="Times New Roman" w:hAnsi="Arial" w:cs="Arial"/>
                <w:color w:val="000000"/>
                <w:sz w:val="16"/>
                <w:szCs w:val="16"/>
                <w:lang w:val="es-ES" w:eastAsia="es-MX"/>
              </w:rPr>
              <w:t>.00</w:t>
            </w:r>
          </w:p>
        </w:tc>
      </w:tr>
      <w:tr w:rsidR="00D92874" w:rsidRPr="00D92874" w:rsidTr="00DB4C04">
        <w:trPr>
          <w:trHeight w:val="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Crónicas de Atlixco</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60</w:t>
            </w:r>
          </w:p>
        </w:tc>
        <w:tc>
          <w:tcPr>
            <w:tcW w:w="1701"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Diciembre</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$500</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$30,000</w:t>
            </w:r>
            <w:r w:rsidR="00C65B25">
              <w:rPr>
                <w:rFonts w:ascii="Arial" w:eastAsia="Times New Roman" w:hAnsi="Arial" w:cs="Arial"/>
                <w:color w:val="000000"/>
                <w:sz w:val="16"/>
                <w:szCs w:val="16"/>
                <w:lang w:val="es-ES" w:eastAsia="es-MX"/>
              </w:rPr>
              <w:t>.00</w:t>
            </w:r>
          </w:p>
        </w:tc>
      </w:tr>
      <w:tr w:rsidR="00D92874" w:rsidRPr="00D92874" w:rsidTr="00DB4C04">
        <w:trPr>
          <w:trHeight w:val="20"/>
        </w:trPr>
        <w:tc>
          <w:tcPr>
            <w:tcW w:w="2552" w:type="dxa"/>
            <w:tcBorders>
              <w:top w:val="nil"/>
              <w:left w:val="nil"/>
              <w:bottom w:val="nil"/>
              <w:right w:val="nil"/>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color w:val="000000"/>
                <w:sz w:val="16"/>
                <w:szCs w:val="16"/>
                <w:lang w:eastAsia="es-MX"/>
              </w:rPr>
            </w:pPr>
          </w:p>
        </w:tc>
        <w:tc>
          <w:tcPr>
            <w:tcW w:w="1559" w:type="dxa"/>
            <w:tcBorders>
              <w:top w:val="nil"/>
              <w:left w:val="nil"/>
              <w:bottom w:val="nil"/>
              <w:right w:val="nil"/>
            </w:tcBorders>
            <w:shd w:val="clear" w:color="auto" w:fill="auto"/>
            <w:vAlign w:val="center"/>
            <w:hideMark/>
          </w:tcPr>
          <w:p w:rsidR="00D92874" w:rsidRPr="00D92874" w:rsidRDefault="00D92874" w:rsidP="00DB4C04">
            <w:pPr>
              <w:spacing w:after="0" w:line="240" w:lineRule="auto"/>
              <w:rPr>
                <w:rFonts w:ascii="Arial" w:eastAsia="Times New Roman" w:hAnsi="Arial" w:cs="Arial"/>
                <w:sz w:val="16"/>
                <w:szCs w:val="16"/>
                <w:lang w:eastAsia="es-MX"/>
              </w:rPr>
            </w:pPr>
          </w:p>
        </w:tc>
        <w:tc>
          <w:tcPr>
            <w:tcW w:w="1701" w:type="dxa"/>
            <w:tcBorders>
              <w:top w:val="nil"/>
              <w:left w:val="nil"/>
              <w:bottom w:val="nil"/>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SUB TOTAL</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$180,000</w:t>
            </w:r>
            <w:r w:rsidR="00C65B25">
              <w:rPr>
                <w:rFonts w:ascii="Arial" w:eastAsia="Times New Roman" w:hAnsi="Arial" w:cs="Arial"/>
                <w:b/>
                <w:bCs/>
                <w:color w:val="000000"/>
                <w:sz w:val="16"/>
                <w:szCs w:val="16"/>
                <w:lang w:val="es-ES" w:eastAsia="es-MX"/>
              </w:rPr>
              <w:t>.00</w:t>
            </w:r>
          </w:p>
        </w:tc>
      </w:tr>
      <w:tr w:rsidR="00D92874" w:rsidRPr="00D92874" w:rsidTr="00DB4C04">
        <w:trPr>
          <w:trHeight w:val="20"/>
        </w:trPr>
        <w:tc>
          <w:tcPr>
            <w:tcW w:w="2552" w:type="dxa"/>
            <w:tcBorders>
              <w:top w:val="nil"/>
              <w:left w:val="nil"/>
              <w:bottom w:val="nil"/>
              <w:right w:val="nil"/>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auto" w:fill="auto"/>
            <w:vAlign w:val="center"/>
            <w:hideMark/>
          </w:tcPr>
          <w:p w:rsidR="00D92874" w:rsidRPr="00D92874" w:rsidRDefault="00D92874" w:rsidP="00DB4C04">
            <w:pPr>
              <w:spacing w:after="0" w:line="240" w:lineRule="auto"/>
              <w:rPr>
                <w:rFonts w:ascii="Arial" w:eastAsia="Times New Roman" w:hAnsi="Arial" w:cs="Arial"/>
                <w:sz w:val="16"/>
                <w:szCs w:val="16"/>
                <w:lang w:eastAsia="es-MX"/>
              </w:rPr>
            </w:pPr>
          </w:p>
        </w:tc>
        <w:tc>
          <w:tcPr>
            <w:tcW w:w="1701" w:type="dxa"/>
            <w:tcBorders>
              <w:top w:val="nil"/>
              <w:left w:val="nil"/>
              <w:bottom w:val="nil"/>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IVA</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$28,800</w:t>
            </w:r>
            <w:r w:rsidR="00C65B25">
              <w:rPr>
                <w:rFonts w:ascii="Arial" w:eastAsia="Times New Roman" w:hAnsi="Arial" w:cs="Arial"/>
                <w:b/>
                <w:bCs/>
                <w:color w:val="000000"/>
                <w:sz w:val="16"/>
                <w:szCs w:val="16"/>
                <w:lang w:val="es-ES" w:eastAsia="es-MX"/>
              </w:rPr>
              <w:t>.00</w:t>
            </w:r>
          </w:p>
        </w:tc>
      </w:tr>
      <w:tr w:rsidR="00D92874" w:rsidRPr="00D92874" w:rsidTr="00DB4C04">
        <w:trPr>
          <w:trHeight w:val="20"/>
        </w:trPr>
        <w:tc>
          <w:tcPr>
            <w:tcW w:w="2552" w:type="dxa"/>
            <w:tcBorders>
              <w:top w:val="nil"/>
              <w:left w:val="nil"/>
              <w:bottom w:val="nil"/>
              <w:right w:val="nil"/>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b/>
                <w:bCs/>
                <w:color w:val="000000"/>
                <w:sz w:val="16"/>
                <w:szCs w:val="16"/>
                <w:lang w:eastAsia="es-MX"/>
              </w:rPr>
            </w:pPr>
          </w:p>
        </w:tc>
        <w:tc>
          <w:tcPr>
            <w:tcW w:w="1559" w:type="dxa"/>
            <w:tcBorders>
              <w:top w:val="nil"/>
              <w:left w:val="nil"/>
              <w:bottom w:val="nil"/>
              <w:right w:val="nil"/>
            </w:tcBorders>
            <w:shd w:val="clear" w:color="auto" w:fill="auto"/>
            <w:vAlign w:val="center"/>
            <w:hideMark/>
          </w:tcPr>
          <w:p w:rsidR="00D92874" w:rsidRPr="00D92874" w:rsidRDefault="00D92874" w:rsidP="00DB4C04">
            <w:pPr>
              <w:spacing w:after="0" w:line="240" w:lineRule="auto"/>
              <w:rPr>
                <w:rFonts w:ascii="Arial" w:eastAsia="Times New Roman" w:hAnsi="Arial" w:cs="Arial"/>
                <w:sz w:val="16"/>
                <w:szCs w:val="16"/>
                <w:lang w:eastAsia="es-MX"/>
              </w:rPr>
            </w:pPr>
          </w:p>
        </w:tc>
        <w:tc>
          <w:tcPr>
            <w:tcW w:w="1701" w:type="dxa"/>
            <w:tcBorders>
              <w:top w:val="nil"/>
              <w:left w:val="nil"/>
              <w:bottom w:val="nil"/>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color w:val="000000"/>
                <w:sz w:val="16"/>
                <w:szCs w:val="16"/>
                <w:lang w:eastAsia="es-MX"/>
              </w:rPr>
            </w:pPr>
            <w:r w:rsidRPr="00D92874">
              <w:rPr>
                <w:rFonts w:ascii="Arial" w:eastAsia="Times New Roman" w:hAnsi="Arial" w:cs="Arial"/>
                <w:color w:val="000000"/>
                <w:sz w:val="16"/>
                <w:szCs w:val="16"/>
                <w:lang w:val="es-ES"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center"/>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TOTAL</w:t>
            </w:r>
          </w:p>
        </w:tc>
        <w:tc>
          <w:tcPr>
            <w:tcW w:w="1418" w:type="dxa"/>
            <w:tcBorders>
              <w:top w:val="nil"/>
              <w:left w:val="nil"/>
              <w:bottom w:val="single" w:sz="8" w:space="0" w:color="auto"/>
              <w:right w:val="single" w:sz="8" w:space="0" w:color="auto"/>
            </w:tcBorders>
            <w:shd w:val="clear" w:color="auto" w:fill="auto"/>
            <w:vAlign w:val="center"/>
            <w:hideMark/>
          </w:tcPr>
          <w:p w:rsidR="00D92874" w:rsidRPr="00D92874" w:rsidRDefault="00D92874" w:rsidP="00DB4C04">
            <w:pPr>
              <w:spacing w:after="0" w:line="240" w:lineRule="auto"/>
              <w:jc w:val="right"/>
              <w:rPr>
                <w:rFonts w:ascii="Arial" w:eastAsia="Times New Roman" w:hAnsi="Arial" w:cs="Arial"/>
                <w:b/>
                <w:bCs/>
                <w:color w:val="000000"/>
                <w:sz w:val="16"/>
                <w:szCs w:val="16"/>
                <w:lang w:eastAsia="es-MX"/>
              </w:rPr>
            </w:pPr>
            <w:r w:rsidRPr="00D92874">
              <w:rPr>
                <w:rFonts w:ascii="Arial" w:eastAsia="Times New Roman" w:hAnsi="Arial" w:cs="Arial"/>
                <w:b/>
                <w:bCs/>
                <w:color w:val="000000"/>
                <w:sz w:val="16"/>
                <w:szCs w:val="16"/>
                <w:lang w:val="es-ES" w:eastAsia="es-MX"/>
              </w:rPr>
              <w:t>$208,800</w:t>
            </w:r>
            <w:r w:rsidR="00C65B25">
              <w:rPr>
                <w:rFonts w:ascii="Arial" w:eastAsia="Times New Roman" w:hAnsi="Arial" w:cs="Arial"/>
                <w:b/>
                <w:bCs/>
                <w:color w:val="000000"/>
                <w:sz w:val="16"/>
                <w:szCs w:val="16"/>
                <w:lang w:val="es-ES" w:eastAsia="es-MX"/>
              </w:rPr>
              <w:t>.00</w:t>
            </w:r>
          </w:p>
        </w:tc>
      </w:tr>
    </w:tbl>
    <w:p w:rsidR="00D92874" w:rsidRDefault="00D92874" w:rsidP="00FC19D4">
      <w:pPr>
        <w:spacing w:line="240" w:lineRule="auto"/>
        <w:jc w:val="both"/>
        <w:rPr>
          <w:rFonts w:ascii="Arial" w:eastAsia="Times New Roman" w:hAnsi="Arial" w:cs="Arial"/>
          <w:lang w:val="es-ES" w:eastAsia="es-ES"/>
        </w:rPr>
      </w:pPr>
    </w:p>
    <w:p w:rsidR="00413B4A" w:rsidRPr="00FC19D4" w:rsidRDefault="00413B4A" w:rsidP="00FC19D4">
      <w:pPr>
        <w:spacing w:line="240" w:lineRule="auto"/>
        <w:jc w:val="both"/>
        <w:rPr>
          <w:rFonts w:ascii="Arial" w:hAnsi="Arial" w:cs="Arial"/>
          <w:b/>
        </w:rPr>
      </w:pPr>
      <w:proofErr w:type="gramStart"/>
      <w:r w:rsidRPr="003D41D8">
        <w:rPr>
          <w:rFonts w:ascii="Arial" w:hAnsi="Arial" w:cs="Arial"/>
          <w:b/>
          <w:bCs/>
        </w:rPr>
        <w:t>Tercero</w:t>
      </w:r>
      <w:r w:rsidR="00EB3356">
        <w:rPr>
          <w:rFonts w:ascii="Arial" w:hAnsi="Arial" w:cs="Arial"/>
        </w:rPr>
        <w:t>.-</w:t>
      </w:r>
      <w:proofErr w:type="gramEnd"/>
      <w:r w:rsidR="00EB3356">
        <w:rPr>
          <w:rFonts w:ascii="Arial" w:hAnsi="Arial" w:cs="Arial"/>
        </w:rPr>
        <w:t xml:space="preserve"> Se realice el pago de la prestación de servicios</w:t>
      </w:r>
      <w:r w:rsidRPr="003D41D8">
        <w:rPr>
          <w:rFonts w:ascii="Arial" w:hAnsi="Arial" w:cs="Arial"/>
        </w:rPr>
        <w:t xml:space="preserve"> por la cantidad de </w:t>
      </w:r>
      <w:r w:rsidRPr="00FC46C6">
        <w:rPr>
          <w:rFonts w:ascii="Arial" w:hAnsi="Arial" w:cs="Arial"/>
          <w:b/>
        </w:rPr>
        <w:fldChar w:fldCharType="begin"/>
      </w:r>
      <w:r w:rsidRPr="00FC46C6">
        <w:rPr>
          <w:rFonts w:ascii="Arial" w:hAnsi="Arial" w:cs="Arial"/>
          <w:b/>
        </w:rPr>
        <w:instrText xml:space="preserve"> MERGEFIELD MONTO_DESGLOSADO </w:instrText>
      </w:r>
      <w:r w:rsidRPr="00FC46C6">
        <w:rPr>
          <w:rFonts w:ascii="Arial" w:hAnsi="Arial" w:cs="Arial"/>
          <w:b/>
        </w:rPr>
        <w:fldChar w:fldCharType="separate"/>
      </w:r>
      <w:r w:rsidR="00EB3356">
        <w:rPr>
          <w:rFonts w:ascii="Arial" w:hAnsi="Arial" w:cs="Arial"/>
          <w:b/>
          <w:noProof/>
        </w:rPr>
        <w:t>$180,</w:t>
      </w:r>
      <w:r w:rsidR="0005423C">
        <w:rPr>
          <w:rFonts w:ascii="Arial" w:hAnsi="Arial" w:cs="Arial"/>
          <w:b/>
          <w:noProof/>
        </w:rPr>
        <w:t>000</w:t>
      </w:r>
      <w:r w:rsidRPr="00FC46C6">
        <w:rPr>
          <w:rFonts w:ascii="Arial" w:hAnsi="Arial" w:cs="Arial"/>
          <w:b/>
          <w:noProof/>
        </w:rPr>
        <w:t>.0</w:t>
      </w:r>
      <w:r w:rsidR="0005423C">
        <w:rPr>
          <w:rFonts w:ascii="Arial" w:hAnsi="Arial" w:cs="Arial"/>
          <w:b/>
          <w:noProof/>
        </w:rPr>
        <w:t>0 (Ciento Ochenta Mil</w:t>
      </w:r>
      <w:r w:rsidRPr="00FC46C6">
        <w:rPr>
          <w:rFonts w:ascii="Arial" w:hAnsi="Arial" w:cs="Arial"/>
          <w:b/>
          <w:noProof/>
        </w:rPr>
        <w:t xml:space="preserve"> </w:t>
      </w:r>
      <w:r w:rsidR="0005423C">
        <w:rPr>
          <w:rFonts w:ascii="Arial" w:hAnsi="Arial" w:cs="Arial"/>
          <w:b/>
          <w:noProof/>
        </w:rPr>
        <w:t>Pesos 00/100 M.N.) más $28,800.00 (Veintiocho Mil Ochocientos Pesos 0</w:t>
      </w:r>
      <w:r w:rsidRPr="00FC46C6">
        <w:rPr>
          <w:rFonts w:ascii="Arial" w:hAnsi="Arial" w:cs="Arial"/>
          <w:b/>
          <w:noProof/>
        </w:rPr>
        <w:t>0/100 M.N.) equivalente al 16% del I.V.</w:t>
      </w:r>
      <w:r w:rsidR="0005423C">
        <w:rPr>
          <w:rFonts w:ascii="Arial" w:hAnsi="Arial" w:cs="Arial"/>
          <w:b/>
          <w:noProof/>
        </w:rPr>
        <w:t>A., dando un total de $208,800.00 (Doscientos Ocho Mil Ochocientos</w:t>
      </w:r>
      <w:r w:rsidRPr="00FC46C6">
        <w:rPr>
          <w:rFonts w:ascii="Arial" w:hAnsi="Arial" w:cs="Arial"/>
          <w:b/>
          <w:noProof/>
        </w:rPr>
        <w:t xml:space="preserve"> Pesos</w:t>
      </w:r>
      <w:r w:rsidR="0005423C">
        <w:rPr>
          <w:rFonts w:ascii="Arial" w:hAnsi="Arial" w:cs="Arial"/>
          <w:b/>
          <w:noProof/>
        </w:rPr>
        <w:t xml:space="preserve"> 0</w:t>
      </w:r>
      <w:r w:rsidRPr="00FC46C6">
        <w:rPr>
          <w:rFonts w:ascii="Arial" w:hAnsi="Arial" w:cs="Arial"/>
          <w:b/>
          <w:noProof/>
        </w:rPr>
        <w:t>0/100 M.N</w:t>
      </w:r>
      <w:r w:rsidRPr="00FC46C6">
        <w:rPr>
          <w:rFonts w:ascii="Arial" w:hAnsi="Arial" w:cs="Arial"/>
          <w:b/>
        </w:rPr>
        <w:fldChar w:fldCharType="end"/>
      </w:r>
      <w:r w:rsidRPr="00FC46C6">
        <w:rPr>
          <w:rFonts w:ascii="Arial" w:hAnsi="Arial" w:cs="Arial"/>
          <w:b/>
        </w:rPr>
        <w:t>.).</w:t>
      </w:r>
    </w:p>
    <w:p w:rsidR="0007468E" w:rsidRPr="0032509E" w:rsidRDefault="00FC19D4" w:rsidP="000F6F0B">
      <w:pPr>
        <w:jc w:val="both"/>
        <w:rPr>
          <w:rFonts w:ascii="Arial" w:hAnsi="Arial" w:cs="Arial"/>
          <w:bCs/>
        </w:rPr>
      </w:pPr>
      <w:r>
        <w:rPr>
          <w:rFonts w:ascii="Arial" w:hAnsi="Arial" w:cs="Arial"/>
          <w:b/>
          <w:bCs/>
        </w:rPr>
        <w:t>Cuarto</w:t>
      </w:r>
      <w:r w:rsidR="00E215A8" w:rsidRPr="0032509E">
        <w:rPr>
          <w:rFonts w:ascii="Arial" w:hAnsi="Arial" w:cs="Arial"/>
        </w:rPr>
        <w:t>. -</w:t>
      </w:r>
      <w:r w:rsidR="0007468E" w:rsidRPr="0032509E">
        <w:rPr>
          <w:rFonts w:ascii="Arial" w:hAnsi="Arial" w:cs="Arial"/>
        </w:rPr>
        <w:t xml:space="preserve"> </w:t>
      </w:r>
      <w:r w:rsidR="0007468E" w:rsidRPr="0032509E">
        <w:rPr>
          <w:rFonts w:ascii="Arial" w:hAnsi="Arial" w:cs="Arial"/>
          <w:bCs/>
        </w:rPr>
        <w:t>Notifíquese lo anterior a la Contraloría Municipal.</w:t>
      </w:r>
    </w:p>
    <w:p w:rsidR="0007468E" w:rsidRDefault="0007468E" w:rsidP="000F6F0B">
      <w:pPr>
        <w:jc w:val="center"/>
        <w:rPr>
          <w:rFonts w:ascii="Arial" w:hAnsi="Arial" w:cs="Arial"/>
        </w:rPr>
      </w:pPr>
      <w:r w:rsidRPr="0032509E">
        <w:rPr>
          <w:rFonts w:ascii="Arial" w:hAnsi="Arial" w:cs="Arial"/>
        </w:rPr>
        <w:t>Heroica ciuda</w:t>
      </w:r>
      <w:r w:rsidR="00EC2557">
        <w:rPr>
          <w:rFonts w:ascii="Arial" w:hAnsi="Arial" w:cs="Arial"/>
        </w:rPr>
        <w:t>d de Atlixco, Puebla, a los treinta</w:t>
      </w:r>
      <w:r w:rsidRPr="0032509E">
        <w:rPr>
          <w:rFonts w:ascii="Arial" w:hAnsi="Arial" w:cs="Arial"/>
        </w:rPr>
        <w:t xml:space="preserve"> días del mes de </w:t>
      </w:r>
      <w:r w:rsidR="00EC2557">
        <w:rPr>
          <w:rFonts w:ascii="Arial" w:hAnsi="Arial" w:cs="Arial"/>
        </w:rPr>
        <w:t>mayo</w:t>
      </w:r>
      <w:r w:rsidRPr="0032509E">
        <w:rPr>
          <w:rFonts w:ascii="Arial" w:hAnsi="Arial" w:cs="Arial"/>
        </w:rPr>
        <w:t xml:space="preserve"> del dos mil diecisiete</w:t>
      </w:r>
    </w:p>
    <w:p w:rsidR="00406894" w:rsidRDefault="00406894" w:rsidP="000F6F0B">
      <w:pPr>
        <w:jc w:val="center"/>
        <w:rPr>
          <w:rFonts w:ascii="Arial" w:hAnsi="Arial" w:cs="Arial"/>
        </w:rPr>
      </w:pPr>
    </w:p>
    <w:p w:rsidR="00406894" w:rsidRPr="0032509E" w:rsidRDefault="00406894" w:rsidP="000F6F0B">
      <w:pPr>
        <w:jc w:val="center"/>
        <w:rPr>
          <w:rFonts w:ascii="Arial" w:hAnsi="Arial" w:cs="Arial"/>
        </w:rPr>
      </w:pPr>
    </w:p>
    <w:p w:rsidR="0007468E" w:rsidRPr="0032509E" w:rsidRDefault="0007468E" w:rsidP="0007468E">
      <w:pPr>
        <w:jc w:val="center"/>
        <w:rPr>
          <w:rFonts w:ascii="Arial" w:hAnsi="Arial" w:cs="Arial"/>
        </w:rPr>
      </w:pPr>
      <w:r w:rsidRPr="0032509E">
        <w:rPr>
          <w:rFonts w:ascii="Arial" w:hAnsi="Arial" w:cs="Arial"/>
          <w:b/>
          <w:u w:val="single"/>
          <w:lang w:val="es-ES_tradnl"/>
        </w:rPr>
        <w:lastRenderedPageBreak/>
        <w:t>Por el Comité Municipal de Adjudicaciones</w:t>
      </w:r>
    </w:p>
    <w:p w:rsidR="0007468E" w:rsidRPr="0032509E" w:rsidRDefault="0007468E" w:rsidP="0007468E">
      <w:pPr>
        <w:spacing w:after="0"/>
        <w:jc w:val="center"/>
        <w:rPr>
          <w:rFonts w:ascii="Arial" w:hAnsi="Arial" w:cs="Arial"/>
        </w:rPr>
      </w:pPr>
    </w:p>
    <w:p w:rsidR="0007468E" w:rsidRPr="0032509E" w:rsidRDefault="0007468E" w:rsidP="0007468E">
      <w:pPr>
        <w:spacing w:after="0" w:line="240" w:lineRule="auto"/>
        <w:rPr>
          <w:rFonts w:ascii="Arial" w:hAnsi="Arial" w:cs="Arial"/>
        </w:rPr>
      </w:pPr>
      <w:r w:rsidRPr="0032509E">
        <w:rPr>
          <w:rFonts w:ascii="Arial" w:hAnsi="Arial" w:cs="Arial"/>
        </w:rPr>
        <w:t>Ing. José Luis Galeazzi Berra</w:t>
      </w:r>
    </w:p>
    <w:p w:rsidR="0007468E" w:rsidRPr="0032509E" w:rsidRDefault="0007468E" w:rsidP="0007468E">
      <w:pPr>
        <w:spacing w:after="0" w:line="240" w:lineRule="auto"/>
        <w:rPr>
          <w:rFonts w:ascii="Arial" w:hAnsi="Arial" w:cs="Arial"/>
        </w:rPr>
      </w:pPr>
      <w:r w:rsidRPr="0032509E">
        <w:rPr>
          <w:rFonts w:ascii="Arial" w:hAnsi="Arial" w:cs="Arial"/>
        </w:rPr>
        <w:t xml:space="preserve">Presidente del Comité Municipal </w:t>
      </w:r>
    </w:p>
    <w:p w:rsidR="0007468E" w:rsidRPr="0032509E" w:rsidRDefault="0007468E" w:rsidP="0007468E">
      <w:pPr>
        <w:spacing w:after="0" w:line="240" w:lineRule="auto"/>
        <w:rPr>
          <w:rFonts w:ascii="Arial" w:hAnsi="Arial" w:cs="Arial"/>
        </w:rPr>
      </w:pPr>
      <w:r w:rsidRPr="0032509E">
        <w:rPr>
          <w:rFonts w:ascii="Arial" w:hAnsi="Arial" w:cs="Arial"/>
        </w:rPr>
        <w:t>De Adjudicaciones.</w:t>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t>______________________________</w:t>
      </w:r>
    </w:p>
    <w:p w:rsidR="0005423C" w:rsidRDefault="0005423C" w:rsidP="0007468E">
      <w:pPr>
        <w:spacing w:after="0" w:line="240" w:lineRule="auto"/>
        <w:rPr>
          <w:rFonts w:ascii="Arial" w:hAnsi="Arial" w:cs="Arial"/>
        </w:rPr>
      </w:pPr>
    </w:p>
    <w:p w:rsidR="0007468E" w:rsidRDefault="0007468E" w:rsidP="0007468E">
      <w:pPr>
        <w:spacing w:after="0" w:line="240" w:lineRule="auto"/>
        <w:rPr>
          <w:rFonts w:ascii="Arial" w:hAnsi="Arial" w:cs="Arial"/>
        </w:rPr>
      </w:pPr>
      <w:r w:rsidRPr="0032509E">
        <w:rPr>
          <w:rFonts w:ascii="Arial" w:hAnsi="Arial" w:cs="Arial"/>
        </w:rPr>
        <w:t>L.A.E.  Ángela Pérez Flores</w:t>
      </w:r>
    </w:p>
    <w:p w:rsidR="0007468E" w:rsidRPr="0032509E" w:rsidRDefault="0007468E" w:rsidP="0007468E">
      <w:pPr>
        <w:spacing w:after="0" w:line="240" w:lineRule="auto"/>
        <w:rPr>
          <w:rFonts w:ascii="Arial" w:hAnsi="Arial" w:cs="Arial"/>
        </w:rPr>
      </w:pPr>
      <w:r w:rsidRPr="0032509E">
        <w:rPr>
          <w:rFonts w:ascii="Arial" w:hAnsi="Arial" w:cs="Arial"/>
        </w:rPr>
        <w:t xml:space="preserve">Secretario Ejecutivo del Comité Municipal </w:t>
      </w:r>
    </w:p>
    <w:p w:rsidR="0007468E" w:rsidRPr="0032509E" w:rsidRDefault="0007468E" w:rsidP="0007468E">
      <w:pPr>
        <w:spacing w:after="0" w:line="240" w:lineRule="auto"/>
        <w:rPr>
          <w:rFonts w:ascii="Arial" w:hAnsi="Arial" w:cs="Arial"/>
        </w:rPr>
      </w:pPr>
      <w:r w:rsidRPr="0032509E">
        <w:rPr>
          <w:rFonts w:ascii="Arial" w:hAnsi="Arial" w:cs="Arial"/>
        </w:rPr>
        <w:t>De Adjudicaciones.</w:t>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t>______________________________</w:t>
      </w:r>
    </w:p>
    <w:p w:rsidR="0007468E" w:rsidRDefault="0007468E" w:rsidP="0007468E">
      <w:pPr>
        <w:spacing w:after="0" w:line="240" w:lineRule="auto"/>
        <w:rPr>
          <w:rFonts w:ascii="Arial" w:hAnsi="Arial" w:cs="Arial"/>
        </w:rPr>
      </w:pPr>
    </w:p>
    <w:p w:rsidR="0007468E" w:rsidRPr="0032509E" w:rsidRDefault="0007468E" w:rsidP="0007468E">
      <w:pPr>
        <w:spacing w:after="0" w:line="240" w:lineRule="auto"/>
        <w:rPr>
          <w:rFonts w:ascii="Arial" w:hAnsi="Arial" w:cs="Arial"/>
        </w:rPr>
      </w:pPr>
      <w:r w:rsidRPr="0032509E">
        <w:rPr>
          <w:rFonts w:ascii="Arial" w:hAnsi="Arial" w:cs="Arial"/>
        </w:rPr>
        <w:t>Ing. Raúl López Zitle</w:t>
      </w:r>
    </w:p>
    <w:p w:rsidR="0007468E" w:rsidRPr="0032509E" w:rsidRDefault="0007468E" w:rsidP="0007468E">
      <w:pPr>
        <w:spacing w:after="0" w:line="240" w:lineRule="auto"/>
        <w:rPr>
          <w:rFonts w:ascii="Arial" w:hAnsi="Arial" w:cs="Arial"/>
        </w:rPr>
      </w:pPr>
      <w:r w:rsidRPr="0032509E">
        <w:rPr>
          <w:rFonts w:ascii="Arial" w:hAnsi="Arial" w:cs="Arial"/>
        </w:rPr>
        <w:t xml:space="preserve">Secretario Técnico del Comité Municipal </w:t>
      </w:r>
    </w:p>
    <w:p w:rsidR="0007468E" w:rsidRPr="0032509E" w:rsidRDefault="0007468E" w:rsidP="0007468E">
      <w:pPr>
        <w:spacing w:after="0" w:line="240" w:lineRule="auto"/>
        <w:rPr>
          <w:rFonts w:ascii="Arial" w:hAnsi="Arial" w:cs="Arial"/>
        </w:rPr>
      </w:pPr>
      <w:r w:rsidRPr="0032509E">
        <w:rPr>
          <w:rFonts w:ascii="Arial" w:hAnsi="Arial" w:cs="Arial"/>
        </w:rPr>
        <w:t>De Adjudicaciones.</w:t>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t>______________________________</w:t>
      </w:r>
    </w:p>
    <w:p w:rsidR="0007468E" w:rsidRDefault="0007468E" w:rsidP="0007468E">
      <w:pPr>
        <w:spacing w:after="0" w:line="240" w:lineRule="auto"/>
        <w:rPr>
          <w:rFonts w:ascii="Arial" w:hAnsi="Arial" w:cs="Arial"/>
        </w:rPr>
      </w:pPr>
    </w:p>
    <w:p w:rsidR="0007468E" w:rsidRPr="0032509E" w:rsidRDefault="0007468E" w:rsidP="0007468E">
      <w:pPr>
        <w:spacing w:line="240" w:lineRule="auto"/>
        <w:rPr>
          <w:rFonts w:ascii="Arial" w:hAnsi="Arial" w:cs="Arial"/>
        </w:rPr>
      </w:pPr>
      <w:r w:rsidRPr="0032509E">
        <w:rPr>
          <w:rFonts w:ascii="Arial" w:hAnsi="Arial" w:cs="Arial"/>
        </w:rPr>
        <w:t>Lic. Graciela Cantoran Nájera                                                                                                        Vocal del Comité Municipal de                                                                                             Adjudicaciones</w:t>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r>
      <w:r w:rsidRPr="0032509E">
        <w:rPr>
          <w:rFonts w:ascii="Arial" w:hAnsi="Arial" w:cs="Arial"/>
        </w:rPr>
        <w:tab/>
        <w:t xml:space="preserve"> _____________________________</w:t>
      </w:r>
    </w:p>
    <w:p w:rsidR="0007468E" w:rsidRPr="0032509E" w:rsidRDefault="0007468E" w:rsidP="0007468E">
      <w:pPr>
        <w:spacing w:line="240" w:lineRule="auto"/>
        <w:rPr>
          <w:rFonts w:ascii="Arial" w:hAnsi="Arial" w:cs="Arial"/>
        </w:rPr>
      </w:pPr>
      <w:r w:rsidRPr="0032509E">
        <w:rPr>
          <w:rFonts w:ascii="Arial" w:hAnsi="Arial" w:cs="Arial"/>
        </w:rPr>
        <w:t xml:space="preserve">C. Cristina González Carrasco                                                                                                      Vocal del Comité Municipal                                                                                                                de Adjudicaciones          </w:t>
      </w:r>
      <w:r w:rsidR="00215C1A">
        <w:rPr>
          <w:rFonts w:ascii="Arial" w:hAnsi="Arial" w:cs="Arial"/>
        </w:rPr>
        <w:t xml:space="preserve">                                </w:t>
      </w:r>
      <w:r w:rsidRPr="0032509E">
        <w:rPr>
          <w:rFonts w:ascii="Arial" w:hAnsi="Arial" w:cs="Arial"/>
        </w:rPr>
        <w:t xml:space="preserve">         ______________________________</w:t>
      </w:r>
    </w:p>
    <w:p w:rsidR="0007468E" w:rsidRPr="0032509E" w:rsidRDefault="0007468E" w:rsidP="0007468E">
      <w:pPr>
        <w:spacing w:line="240" w:lineRule="auto"/>
        <w:rPr>
          <w:rFonts w:ascii="Arial" w:hAnsi="Arial" w:cs="Arial"/>
        </w:rPr>
      </w:pPr>
      <w:r w:rsidRPr="0032509E">
        <w:rPr>
          <w:rFonts w:ascii="Arial" w:hAnsi="Arial" w:cs="Arial"/>
        </w:rPr>
        <w:t>C.P. Norma Gil Jiménez                                                                                                           Suplente del Vocal del Comité Municipal                                                                                           de Adjudicaciones</w:t>
      </w:r>
      <w:r w:rsidRPr="0032509E">
        <w:rPr>
          <w:rFonts w:ascii="Arial" w:hAnsi="Arial" w:cs="Arial"/>
        </w:rPr>
        <w:tab/>
        <w:t xml:space="preserve">    </w:t>
      </w:r>
      <w:r w:rsidR="00215C1A">
        <w:rPr>
          <w:rFonts w:ascii="Arial" w:hAnsi="Arial" w:cs="Arial"/>
        </w:rPr>
        <w:t xml:space="preserve">                </w:t>
      </w:r>
      <w:r w:rsidRPr="0032509E">
        <w:rPr>
          <w:rFonts w:ascii="Arial" w:hAnsi="Arial" w:cs="Arial"/>
        </w:rPr>
        <w:t xml:space="preserve">                         ______________________________</w:t>
      </w:r>
    </w:p>
    <w:p w:rsidR="0007468E" w:rsidRPr="0032509E" w:rsidRDefault="0007468E" w:rsidP="0007468E">
      <w:pPr>
        <w:spacing w:line="240" w:lineRule="auto"/>
        <w:rPr>
          <w:rFonts w:ascii="Arial" w:hAnsi="Arial" w:cs="Arial"/>
        </w:rPr>
      </w:pPr>
      <w:r w:rsidRPr="0032509E">
        <w:rPr>
          <w:rFonts w:ascii="Arial" w:hAnsi="Arial" w:cs="Arial"/>
        </w:rPr>
        <w:t>Mtra. Laura Elena Flores Suñer                                                                                                     Vocal del Comité Municipal                                                                                                                 de Adjudicaciones</w:t>
      </w:r>
      <w:r w:rsidRPr="0032509E">
        <w:rPr>
          <w:rFonts w:ascii="Arial" w:hAnsi="Arial" w:cs="Arial"/>
        </w:rPr>
        <w:tab/>
      </w:r>
      <w:r w:rsidR="00215C1A">
        <w:rPr>
          <w:rFonts w:ascii="Arial" w:hAnsi="Arial" w:cs="Arial"/>
        </w:rPr>
        <w:t xml:space="preserve">                            </w:t>
      </w:r>
      <w:r w:rsidRPr="0032509E">
        <w:rPr>
          <w:rFonts w:ascii="Arial" w:hAnsi="Arial" w:cs="Arial"/>
        </w:rPr>
        <w:t xml:space="preserve">                 ______________________________</w:t>
      </w:r>
    </w:p>
    <w:p w:rsidR="0007468E" w:rsidRPr="0032509E" w:rsidRDefault="0007468E" w:rsidP="0007468E">
      <w:pPr>
        <w:spacing w:line="240" w:lineRule="auto"/>
        <w:rPr>
          <w:rFonts w:ascii="Arial" w:hAnsi="Arial" w:cs="Arial"/>
        </w:rPr>
      </w:pPr>
      <w:r w:rsidRPr="0032509E">
        <w:rPr>
          <w:rFonts w:ascii="Arial" w:hAnsi="Arial" w:cs="Arial"/>
        </w:rPr>
        <w:t xml:space="preserve">C. María del Carmen Pérez Muñoz                                                                                                     Vocal del Comité Municipal                                                                                                                  de Adjudicaciones                 </w:t>
      </w:r>
      <w:r w:rsidR="00215C1A">
        <w:rPr>
          <w:rFonts w:ascii="Arial" w:hAnsi="Arial" w:cs="Arial"/>
        </w:rPr>
        <w:t xml:space="preserve">                        </w:t>
      </w:r>
      <w:r w:rsidRPr="0032509E">
        <w:rPr>
          <w:rFonts w:ascii="Arial" w:hAnsi="Arial" w:cs="Arial"/>
        </w:rPr>
        <w:t xml:space="preserve">          ______________________________</w:t>
      </w:r>
    </w:p>
    <w:p w:rsidR="0007468E" w:rsidRPr="0032509E" w:rsidRDefault="0007468E" w:rsidP="0007468E">
      <w:pPr>
        <w:spacing w:line="240" w:lineRule="auto"/>
        <w:rPr>
          <w:rFonts w:ascii="Arial" w:hAnsi="Arial" w:cs="Arial"/>
        </w:rPr>
      </w:pPr>
      <w:r w:rsidRPr="0032509E">
        <w:rPr>
          <w:rFonts w:ascii="Arial" w:hAnsi="Arial" w:cs="Arial"/>
        </w:rPr>
        <w:t>Arq. Ignacio Lozano Torres                                                                                                                    Vocal del Comité Municipal                                                                                                                        de Adjudicaciones</w:t>
      </w:r>
      <w:r w:rsidRPr="0032509E">
        <w:rPr>
          <w:rFonts w:ascii="Arial" w:hAnsi="Arial" w:cs="Arial"/>
        </w:rPr>
        <w:tab/>
      </w:r>
      <w:r w:rsidR="00215C1A">
        <w:rPr>
          <w:rFonts w:ascii="Arial" w:hAnsi="Arial" w:cs="Arial"/>
        </w:rPr>
        <w:t xml:space="preserve">       </w:t>
      </w:r>
      <w:r w:rsidRPr="0032509E">
        <w:rPr>
          <w:rFonts w:ascii="Arial" w:hAnsi="Arial" w:cs="Arial"/>
        </w:rPr>
        <w:t xml:space="preserve">                                      ______________________________</w:t>
      </w:r>
    </w:p>
    <w:p w:rsidR="00E215A8" w:rsidRDefault="00E215A8" w:rsidP="0007468E">
      <w:pPr>
        <w:spacing w:line="240" w:lineRule="auto"/>
        <w:jc w:val="center"/>
        <w:rPr>
          <w:rFonts w:ascii="Arial" w:hAnsi="Arial" w:cs="Arial"/>
          <w:b/>
        </w:rPr>
      </w:pPr>
    </w:p>
    <w:p w:rsidR="0007468E" w:rsidRPr="0032509E" w:rsidRDefault="0007468E" w:rsidP="0007468E">
      <w:pPr>
        <w:spacing w:line="240" w:lineRule="auto"/>
        <w:jc w:val="center"/>
        <w:rPr>
          <w:rFonts w:ascii="Arial" w:hAnsi="Arial" w:cs="Arial"/>
        </w:rPr>
      </w:pPr>
      <w:r w:rsidRPr="0032509E">
        <w:rPr>
          <w:rFonts w:ascii="Arial" w:hAnsi="Arial" w:cs="Arial"/>
          <w:b/>
        </w:rPr>
        <w:t>Por Contraloría Municipal de Atlixco</w:t>
      </w:r>
    </w:p>
    <w:p w:rsidR="0007468E" w:rsidRPr="0032509E" w:rsidRDefault="0007468E" w:rsidP="0007468E">
      <w:pPr>
        <w:rPr>
          <w:rFonts w:ascii="Arial" w:hAnsi="Arial" w:cs="Arial"/>
        </w:rPr>
      </w:pPr>
      <w:r w:rsidRPr="0032509E">
        <w:rPr>
          <w:rFonts w:ascii="Arial" w:hAnsi="Arial" w:cs="Arial"/>
        </w:rPr>
        <w:t>Lic. Hortencia Gómez Zempoaltecatl                                                                                               Comisario del Comité Municipal                                                                                                           de Adjudicaciones</w:t>
      </w:r>
      <w:r w:rsidRPr="0032509E">
        <w:rPr>
          <w:rFonts w:ascii="Arial" w:hAnsi="Arial" w:cs="Arial"/>
        </w:rPr>
        <w:tab/>
      </w:r>
      <w:r w:rsidR="00215C1A">
        <w:rPr>
          <w:rFonts w:ascii="Arial" w:hAnsi="Arial" w:cs="Arial"/>
        </w:rPr>
        <w:t xml:space="preserve">                                      </w:t>
      </w:r>
      <w:r w:rsidRPr="0032509E">
        <w:rPr>
          <w:rFonts w:ascii="Arial" w:hAnsi="Arial" w:cs="Arial"/>
        </w:rPr>
        <w:t xml:space="preserve">     ______________________________</w:t>
      </w:r>
    </w:p>
    <w:p w:rsidR="0005423C" w:rsidRDefault="0005423C" w:rsidP="0007468E">
      <w:pPr>
        <w:tabs>
          <w:tab w:val="left" w:pos="2235"/>
        </w:tabs>
        <w:jc w:val="center"/>
        <w:rPr>
          <w:rFonts w:ascii="Arial" w:hAnsi="Arial" w:cs="Arial"/>
          <w:b/>
        </w:rPr>
      </w:pPr>
    </w:p>
    <w:p w:rsidR="00EB506F" w:rsidRPr="00AD0855" w:rsidRDefault="0007468E" w:rsidP="00AD0855">
      <w:pPr>
        <w:tabs>
          <w:tab w:val="left" w:pos="2235"/>
        </w:tabs>
        <w:jc w:val="center"/>
        <w:rPr>
          <w:rFonts w:ascii="Arial" w:hAnsi="Arial" w:cs="Arial"/>
        </w:rPr>
      </w:pPr>
      <w:r w:rsidRPr="0032509E">
        <w:rPr>
          <w:rFonts w:ascii="Arial" w:hAnsi="Arial" w:cs="Arial"/>
          <w:b/>
        </w:rPr>
        <w:t xml:space="preserve">--------------------------------------------- Fin del </w:t>
      </w:r>
      <w:proofErr w:type="gramStart"/>
      <w:r w:rsidRPr="0032509E">
        <w:rPr>
          <w:rFonts w:ascii="Arial" w:hAnsi="Arial" w:cs="Arial"/>
          <w:b/>
        </w:rPr>
        <w:t>Acta  ---------------------------------------</w:t>
      </w:r>
      <w:proofErr w:type="gramEnd"/>
    </w:p>
    <w:sectPr w:rsidR="00EB506F" w:rsidRPr="00AD0855" w:rsidSect="005059A7">
      <w:headerReference w:type="default" r:id="rId7"/>
      <w:footerReference w:type="default" r:id="rId8"/>
      <w:pgSz w:w="12242" w:h="15842" w:code="1"/>
      <w:pgMar w:top="2127"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D2" w:rsidRDefault="005573D2">
      <w:pPr>
        <w:spacing w:after="0" w:line="240" w:lineRule="auto"/>
      </w:pPr>
      <w:r>
        <w:separator/>
      </w:r>
    </w:p>
  </w:endnote>
  <w:endnote w:type="continuationSeparator" w:id="0">
    <w:p w:rsidR="005573D2" w:rsidRDefault="0055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06286"/>
      <w:docPartObj>
        <w:docPartGallery w:val="Page Numbers (Bottom of Page)"/>
        <w:docPartUnique/>
      </w:docPartObj>
    </w:sdtPr>
    <w:sdtEndPr/>
    <w:sdtContent>
      <w:sdt>
        <w:sdtPr>
          <w:id w:val="-649289481"/>
          <w:docPartObj>
            <w:docPartGallery w:val="Page Numbers (Top of Page)"/>
            <w:docPartUnique/>
          </w:docPartObj>
        </w:sdtPr>
        <w:sdtEndPr/>
        <w:sdtContent>
          <w:p w:rsidR="005059A7" w:rsidRDefault="0008230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7011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7011D">
              <w:rPr>
                <w:b/>
                <w:noProof/>
              </w:rPr>
              <w:t>5</w:t>
            </w:r>
            <w:r>
              <w:rPr>
                <w:b/>
                <w:sz w:val="24"/>
                <w:szCs w:val="24"/>
              </w:rPr>
              <w:fldChar w:fldCharType="end"/>
            </w:r>
          </w:p>
        </w:sdtContent>
      </w:sdt>
    </w:sdtContent>
  </w:sdt>
  <w:p w:rsidR="005059A7" w:rsidRDefault="007701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D2" w:rsidRDefault="005573D2">
      <w:pPr>
        <w:spacing w:after="0" w:line="240" w:lineRule="auto"/>
      </w:pPr>
      <w:r>
        <w:separator/>
      </w:r>
    </w:p>
  </w:footnote>
  <w:footnote w:type="continuationSeparator" w:id="0">
    <w:p w:rsidR="005573D2" w:rsidRDefault="00557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A7" w:rsidRDefault="00082303" w:rsidP="005059A7">
    <w:pPr>
      <w:pStyle w:val="Encabezado"/>
      <w:jc w:val="right"/>
    </w:pPr>
    <w:r>
      <w:rPr>
        <w:noProof/>
        <w:lang w:val="es-MX" w:eastAsia="es-MX"/>
      </w:rPr>
      <w:drawing>
        <wp:anchor distT="0" distB="0" distL="114300" distR="114300" simplePos="0" relativeHeight="251660288" behindDoc="1" locked="0" layoutInCell="1" allowOverlap="1" wp14:anchorId="30F757C2" wp14:editId="1BEE6932">
          <wp:simplePos x="0" y="0"/>
          <wp:positionH relativeFrom="column">
            <wp:posOffset>223065</wp:posOffset>
          </wp:positionH>
          <wp:positionV relativeFrom="paragraph">
            <wp:posOffset>-240780</wp:posOffset>
          </wp:positionV>
          <wp:extent cx="546393" cy="619200"/>
          <wp:effectExtent l="19050" t="0" r="6057"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24467417" wp14:editId="3DE0506D">
              <wp:simplePos x="0" y="0"/>
              <wp:positionH relativeFrom="column">
                <wp:posOffset>-303530</wp:posOffset>
              </wp:positionH>
              <wp:positionV relativeFrom="paragraph">
                <wp:posOffset>371475</wp:posOffset>
              </wp:positionV>
              <wp:extent cx="1819275" cy="488950"/>
              <wp:effectExtent l="0" t="0" r="952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9A7" w:rsidRPr="00A064B5" w:rsidRDefault="00082303" w:rsidP="005059A7">
                          <w:pPr>
                            <w:pStyle w:val="Sinespaciado"/>
                            <w:rPr>
                              <w:rFonts w:ascii="Arial Narrow" w:hAnsi="Arial Narrow"/>
                              <w:sz w:val="16"/>
                              <w:szCs w:val="16"/>
                            </w:rPr>
                          </w:pPr>
                          <w:r w:rsidRPr="00A064B5">
                            <w:rPr>
                              <w:rFonts w:ascii="Arial Narrow" w:hAnsi="Arial Narrow"/>
                              <w:sz w:val="16"/>
                              <w:szCs w:val="16"/>
                            </w:rPr>
                            <w:t>AYUNTAMIENTO CONSTITUCIONAL</w:t>
                          </w:r>
                        </w:p>
                        <w:p w:rsidR="005059A7" w:rsidRPr="00A064B5" w:rsidRDefault="00082303" w:rsidP="005059A7">
                          <w:pPr>
                            <w:pStyle w:val="Sinespaciado"/>
                            <w:ind w:firstLine="708"/>
                            <w:rPr>
                              <w:rFonts w:ascii="Arial Narrow" w:hAnsi="Arial Narrow"/>
                              <w:sz w:val="16"/>
                              <w:szCs w:val="16"/>
                            </w:rPr>
                          </w:pPr>
                          <w:r w:rsidRPr="00A064B5">
                            <w:rPr>
                              <w:rFonts w:ascii="Arial Narrow" w:hAnsi="Arial Narrow"/>
                              <w:sz w:val="16"/>
                              <w:szCs w:val="16"/>
                            </w:rPr>
                            <w:t>ATLIXCO, PUE.</w:t>
                          </w:r>
                        </w:p>
                        <w:p w:rsidR="005059A7" w:rsidRPr="00A064B5" w:rsidRDefault="00082303" w:rsidP="005059A7">
                          <w:pPr>
                            <w:pStyle w:val="Sinespaciado"/>
                            <w:ind w:left="708"/>
                            <w:rPr>
                              <w:rFonts w:ascii="Arial Narrow" w:hAnsi="Arial Narrow"/>
                              <w:sz w:val="16"/>
                              <w:szCs w:val="16"/>
                            </w:rPr>
                          </w:pPr>
                          <w:r w:rsidRPr="00A064B5">
                            <w:rPr>
                              <w:rFonts w:ascii="Arial Narrow" w:hAnsi="Arial Narrow"/>
                              <w:sz w:val="16"/>
                              <w:szCs w:val="16"/>
                            </w:rPr>
                            <w:t>2014-2018</w:t>
                          </w:r>
                        </w:p>
                        <w:p w:rsidR="005059A7" w:rsidRDefault="0077011D" w:rsidP="005059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67417" id="_x0000_t202" coordsize="21600,21600" o:spt="202" path="m,l,21600r21600,l21600,xe">
              <v:stroke joinstyle="miter"/>
              <v:path gradientshapeok="t" o:connecttype="rect"/>
            </v:shapetype>
            <v:shape id="Cuadro de texto 3" o:spid="_x0000_s1026" type="#_x0000_t202" style="position:absolute;left:0;text-align:left;margin-left:-23.9pt;margin-top:29.25pt;width:143.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" stroked="f">
              <v:textbox>
                <w:txbxContent>
                  <w:p w:rsidR="005059A7" w:rsidRPr="00A064B5" w:rsidRDefault="00082303" w:rsidP="005059A7">
                    <w:pPr>
                      <w:pStyle w:val="Sinespaciado"/>
                      <w:rPr>
                        <w:rFonts w:ascii="Arial Narrow" w:hAnsi="Arial Narrow"/>
                        <w:sz w:val="16"/>
                        <w:szCs w:val="16"/>
                      </w:rPr>
                    </w:pPr>
                    <w:r w:rsidRPr="00A064B5">
                      <w:rPr>
                        <w:rFonts w:ascii="Arial Narrow" w:hAnsi="Arial Narrow"/>
                        <w:sz w:val="16"/>
                        <w:szCs w:val="16"/>
                      </w:rPr>
                      <w:t>AYUNTAMIENTO CONSTITUCIONAL</w:t>
                    </w:r>
                  </w:p>
                  <w:p w:rsidR="005059A7" w:rsidRPr="00A064B5" w:rsidRDefault="00082303" w:rsidP="005059A7">
                    <w:pPr>
                      <w:pStyle w:val="Sinespaciado"/>
                      <w:ind w:firstLine="708"/>
                      <w:rPr>
                        <w:rFonts w:ascii="Arial Narrow" w:hAnsi="Arial Narrow"/>
                        <w:sz w:val="16"/>
                        <w:szCs w:val="16"/>
                      </w:rPr>
                    </w:pPr>
                    <w:r w:rsidRPr="00A064B5">
                      <w:rPr>
                        <w:rFonts w:ascii="Arial Narrow" w:hAnsi="Arial Narrow"/>
                        <w:sz w:val="16"/>
                        <w:szCs w:val="16"/>
                      </w:rPr>
                      <w:t>ATLIXCO, PUE.</w:t>
                    </w:r>
                  </w:p>
                  <w:p w:rsidR="005059A7" w:rsidRPr="00A064B5" w:rsidRDefault="00082303" w:rsidP="005059A7">
                    <w:pPr>
                      <w:pStyle w:val="Sinespaciado"/>
                      <w:ind w:left="708"/>
                      <w:rPr>
                        <w:rFonts w:ascii="Arial Narrow" w:hAnsi="Arial Narrow"/>
                        <w:sz w:val="16"/>
                        <w:szCs w:val="16"/>
                      </w:rPr>
                    </w:pPr>
                    <w:r w:rsidRPr="00A064B5">
                      <w:rPr>
                        <w:rFonts w:ascii="Arial Narrow" w:hAnsi="Arial Narrow"/>
                        <w:sz w:val="16"/>
                        <w:szCs w:val="16"/>
                      </w:rPr>
                      <w:t>2014-2018</w:t>
                    </w:r>
                  </w:p>
                  <w:p w:rsidR="005059A7" w:rsidRDefault="00406894" w:rsidP="005059A7"/>
                </w:txbxContent>
              </v:textbox>
            </v:shape>
          </w:pict>
        </mc:Fallback>
      </mc:AlternateContent>
    </w:r>
    <w:r>
      <w:rPr>
        <w:noProof/>
        <w:lang w:val="es-MX" w:eastAsia="es-MX"/>
      </w:rPr>
      <w:drawing>
        <wp:inline distT="0" distB="0" distL="0" distR="0" wp14:anchorId="617A36AB" wp14:editId="28902C7E">
          <wp:extent cx="1430020" cy="701040"/>
          <wp:effectExtent l="0" t="0" r="0" b="3810"/>
          <wp:docPr id="5" name="Imagen 1"/>
          <wp:cNvGraphicFramePr/>
          <a:graphic xmlns:a="http://schemas.openxmlformats.org/drawingml/2006/main">
            <a:graphicData uri="http://schemas.openxmlformats.org/drawingml/2006/picture">
              <pic:pic xmlns:pic="http://schemas.openxmlformats.org/drawingml/2006/picture">
                <pic:nvPicPr>
                  <pic:cNvPr id="5"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020" cy="701040"/>
                  </a:xfrm>
                  <a:prstGeom prst="rect">
                    <a:avLst/>
                  </a:prstGeom>
                </pic:spPr>
              </pic:pic>
            </a:graphicData>
          </a:graphic>
        </wp:inline>
      </w:drawing>
    </w:r>
  </w:p>
  <w:p w:rsidR="005059A7" w:rsidRDefault="0077011D">
    <w:pPr>
      <w:pStyle w:val="Encabezado"/>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8E"/>
    <w:rsid w:val="0005423C"/>
    <w:rsid w:val="0007468E"/>
    <w:rsid w:val="00082303"/>
    <w:rsid w:val="000F6F0B"/>
    <w:rsid w:val="00157A8C"/>
    <w:rsid w:val="00161102"/>
    <w:rsid w:val="00183C99"/>
    <w:rsid w:val="001D4A9F"/>
    <w:rsid w:val="00204807"/>
    <w:rsid w:val="002074C6"/>
    <w:rsid w:val="00215C1A"/>
    <w:rsid w:val="00251DFA"/>
    <w:rsid w:val="0029016C"/>
    <w:rsid w:val="0030047E"/>
    <w:rsid w:val="0032509E"/>
    <w:rsid w:val="0033416B"/>
    <w:rsid w:val="00345504"/>
    <w:rsid w:val="00363AFC"/>
    <w:rsid w:val="0036754A"/>
    <w:rsid w:val="003A6858"/>
    <w:rsid w:val="003C40E5"/>
    <w:rsid w:val="003E580A"/>
    <w:rsid w:val="00406894"/>
    <w:rsid w:val="0040719C"/>
    <w:rsid w:val="00413B4A"/>
    <w:rsid w:val="00442C5C"/>
    <w:rsid w:val="00447B6E"/>
    <w:rsid w:val="004B095D"/>
    <w:rsid w:val="005573D2"/>
    <w:rsid w:val="005A06BA"/>
    <w:rsid w:val="006365C0"/>
    <w:rsid w:val="0065676D"/>
    <w:rsid w:val="006A5944"/>
    <w:rsid w:val="006C0C57"/>
    <w:rsid w:val="0077011D"/>
    <w:rsid w:val="00780089"/>
    <w:rsid w:val="007E1014"/>
    <w:rsid w:val="00875CCE"/>
    <w:rsid w:val="00961F70"/>
    <w:rsid w:val="00A02821"/>
    <w:rsid w:val="00A7264C"/>
    <w:rsid w:val="00AD0855"/>
    <w:rsid w:val="00AD7B47"/>
    <w:rsid w:val="00B349A4"/>
    <w:rsid w:val="00B74C20"/>
    <w:rsid w:val="00BF0A2A"/>
    <w:rsid w:val="00C65B25"/>
    <w:rsid w:val="00CF1B54"/>
    <w:rsid w:val="00D57D7A"/>
    <w:rsid w:val="00D92874"/>
    <w:rsid w:val="00DE2135"/>
    <w:rsid w:val="00DE441E"/>
    <w:rsid w:val="00E215A8"/>
    <w:rsid w:val="00EB3356"/>
    <w:rsid w:val="00EB506F"/>
    <w:rsid w:val="00EC03F6"/>
    <w:rsid w:val="00EC2557"/>
    <w:rsid w:val="00EF48A8"/>
    <w:rsid w:val="00F068B5"/>
    <w:rsid w:val="00FC1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6B32"/>
  <w15:chartTrackingRefBased/>
  <w15:docId w15:val="{2706E5EB-2938-4948-8DDF-57E5E407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68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7468E"/>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07468E"/>
    <w:rPr>
      <w:rFonts w:ascii="Times New Roman" w:eastAsia="Times New Roman" w:hAnsi="Times New Roman" w:cs="Times New Roman"/>
      <w:sz w:val="20"/>
      <w:szCs w:val="20"/>
      <w:lang w:val="es-ES" w:eastAsia="es-ES_tradnl"/>
    </w:rPr>
  </w:style>
  <w:style w:type="paragraph" w:customStyle="1" w:styleId="Default">
    <w:name w:val="Default"/>
    <w:rsid w:val="0007468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07468E"/>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07468E"/>
    <w:rPr>
      <w:rFonts w:ascii="Times New Roman" w:eastAsia="Times New Roman" w:hAnsi="Times New Roman" w:cs="Times New Roman"/>
      <w:sz w:val="20"/>
      <w:szCs w:val="20"/>
      <w:lang w:val="es-ES" w:eastAsia="es-ES_tradnl"/>
    </w:rPr>
  </w:style>
  <w:style w:type="paragraph" w:styleId="Sinespaciado">
    <w:name w:val="No Spacing"/>
    <w:qFormat/>
    <w:rsid w:val="0007468E"/>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215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C1A"/>
    <w:rPr>
      <w:rFonts w:ascii="Segoe UI" w:hAnsi="Segoe UI" w:cs="Segoe UI"/>
      <w:sz w:val="18"/>
      <w:szCs w:val="18"/>
    </w:rPr>
  </w:style>
  <w:style w:type="character" w:customStyle="1" w:styleId="tgc">
    <w:name w:val="_tgc"/>
    <w:basedOn w:val="Fuentedeprrafopredeter"/>
    <w:rsid w:val="00AD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1616">
      <w:bodyDiv w:val="1"/>
      <w:marLeft w:val="0"/>
      <w:marRight w:val="0"/>
      <w:marTop w:val="0"/>
      <w:marBottom w:val="0"/>
      <w:divBdr>
        <w:top w:val="none" w:sz="0" w:space="0" w:color="auto"/>
        <w:left w:val="none" w:sz="0" w:space="0" w:color="auto"/>
        <w:bottom w:val="none" w:sz="0" w:space="0" w:color="auto"/>
        <w:right w:val="none" w:sz="0" w:space="0" w:color="auto"/>
      </w:divBdr>
    </w:div>
    <w:div w:id="3631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0D34-FC85-4F85-9D57-A212B388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5</Pages>
  <Words>2179</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21</cp:revision>
  <cp:lastPrinted>2017-06-14T20:09:00Z</cp:lastPrinted>
  <dcterms:created xsi:type="dcterms:W3CDTF">2017-06-06T14:03:00Z</dcterms:created>
  <dcterms:modified xsi:type="dcterms:W3CDTF">2017-06-14T20:09:00Z</dcterms:modified>
</cp:coreProperties>
</file>