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F3" w:rsidRPr="007D27F3" w:rsidRDefault="007D27F3" w:rsidP="007D27F3">
      <w:pPr>
        <w:jc w:val="center"/>
        <w:rPr>
          <w:rFonts w:ascii="Arial" w:hAnsi="Arial" w:cs="Arial"/>
          <w:sz w:val="24"/>
          <w:szCs w:val="24"/>
        </w:rPr>
      </w:pPr>
      <w:r w:rsidRPr="007D27F3">
        <w:rPr>
          <w:rFonts w:ascii="Arial" w:hAnsi="Arial" w:cs="Arial"/>
          <w:b/>
          <w:sz w:val="24"/>
          <w:szCs w:val="24"/>
        </w:rPr>
        <w:t xml:space="preserve">CONTRATO DE PRESTACIÓN DE SERVICIOS </w:t>
      </w:r>
    </w:p>
    <w:p w:rsidR="007D27F3" w:rsidRPr="007D27F3" w:rsidRDefault="007D27F3" w:rsidP="007D27F3">
      <w:pPr>
        <w:jc w:val="center"/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pStyle w:val="Textoindependiente3"/>
        <w:ind w:left="3261" w:hanging="3257"/>
        <w:jc w:val="both"/>
        <w:rPr>
          <w:rFonts w:ascii="Arial" w:hAnsi="Arial" w:cs="Arial"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 xml:space="preserve">DENOMINACIÓN:         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DENOMINACION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"SERVICIO DE ALIMENTOS PARA FESTEJO DEL DÍA DE</w:t>
      </w:r>
      <w:r w:rsidR="00E27645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D27F3">
        <w:rPr>
          <w:rFonts w:ascii="Arial" w:hAnsi="Arial" w:cs="Arial"/>
          <w:b/>
          <w:noProof/>
          <w:sz w:val="24"/>
          <w:szCs w:val="24"/>
        </w:rPr>
        <w:t>LA EDUCADORA"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</w:p>
    <w:p w:rsidR="007D27F3" w:rsidRPr="007D27F3" w:rsidRDefault="007D27F3" w:rsidP="007D27F3">
      <w:pPr>
        <w:pStyle w:val="Textoindependiente3"/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>NO. DE CONTRATO:</w:t>
      </w:r>
      <w:r w:rsidRPr="007D27F3">
        <w:rPr>
          <w:rFonts w:ascii="Arial" w:hAnsi="Arial" w:cs="Arial"/>
          <w:sz w:val="24"/>
          <w:szCs w:val="24"/>
        </w:rPr>
        <w:tab/>
      </w:r>
      <w:r w:rsidR="00E27645">
        <w:rPr>
          <w:rFonts w:ascii="Arial" w:hAnsi="Arial" w:cs="Arial"/>
          <w:b/>
          <w:sz w:val="24"/>
          <w:szCs w:val="24"/>
        </w:rPr>
        <w:t xml:space="preserve">  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NO_PROCESO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CMADJ-151-2017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7D27F3" w:rsidRPr="007D27F3" w:rsidRDefault="007D27F3" w:rsidP="007D27F3">
      <w:pPr>
        <w:pStyle w:val="Textoindependiente3"/>
        <w:ind w:left="3540" w:hanging="3540"/>
        <w:rPr>
          <w:rFonts w:ascii="Arial" w:hAnsi="Arial" w:cs="Arial"/>
          <w:b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 xml:space="preserve">UBICACIÓN:                           </w:t>
      </w:r>
      <w:r w:rsidRPr="007D27F3">
        <w:rPr>
          <w:rFonts w:ascii="Arial" w:hAnsi="Arial" w:cs="Arial"/>
          <w:b/>
          <w:sz w:val="24"/>
          <w:szCs w:val="24"/>
        </w:rPr>
        <w:t>MUNICIPIO DE ATLIXCO</w:t>
      </w: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7D27F3" w:rsidRPr="007D27F3" w:rsidRDefault="007D27F3" w:rsidP="007D27F3">
      <w:pPr>
        <w:pStyle w:val="Textoindependiente3"/>
        <w:ind w:left="3540" w:hanging="3540"/>
        <w:rPr>
          <w:rFonts w:ascii="Arial" w:hAnsi="Arial" w:cs="Arial"/>
          <w:b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 xml:space="preserve">TIPO DE ADJUDICACIÓN: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TIPO_DE_ADJUDICACION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="00E27645">
        <w:rPr>
          <w:rFonts w:ascii="Arial" w:hAnsi="Arial" w:cs="Arial"/>
          <w:b/>
          <w:noProof/>
          <w:sz w:val="24"/>
          <w:szCs w:val="24"/>
        </w:rPr>
        <w:t xml:space="preserve">INVITACIÓN A CUANDO MENOS TRES </w:t>
      </w:r>
      <w:r w:rsidRPr="007D27F3">
        <w:rPr>
          <w:rFonts w:ascii="Arial" w:hAnsi="Arial" w:cs="Arial"/>
          <w:b/>
          <w:noProof/>
          <w:sz w:val="24"/>
          <w:szCs w:val="24"/>
        </w:rPr>
        <w:t>PERSONAS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</w:p>
    <w:p w:rsidR="007D27F3" w:rsidRPr="007D27F3" w:rsidRDefault="007D27F3" w:rsidP="007D27F3">
      <w:pPr>
        <w:pStyle w:val="Textoindependiente3"/>
        <w:ind w:left="3540" w:hanging="3540"/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rPr>
          <w:rFonts w:ascii="Arial" w:hAnsi="Arial" w:cs="Arial"/>
          <w:color w:val="000000"/>
          <w:sz w:val="24"/>
          <w:szCs w:val="24"/>
          <w:lang w:eastAsia="es-MX"/>
        </w:rPr>
      </w:pPr>
      <w:r w:rsidRPr="007D27F3">
        <w:rPr>
          <w:rFonts w:ascii="Arial" w:hAnsi="Arial" w:cs="Arial"/>
          <w:sz w:val="24"/>
          <w:szCs w:val="24"/>
        </w:rPr>
        <w:t>MONTO:</w:t>
      </w:r>
      <w:r w:rsidRPr="007D27F3">
        <w:rPr>
          <w:rFonts w:ascii="Arial" w:hAnsi="Arial" w:cs="Arial"/>
          <w:sz w:val="24"/>
          <w:szCs w:val="24"/>
        </w:rPr>
        <w:tab/>
      </w:r>
      <w:r w:rsidRPr="007D27F3">
        <w:rPr>
          <w:rFonts w:ascii="Arial" w:hAnsi="Arial" w:cs="Arial"/>
          <w:sz w:val="24"/>
          <w:szCs w:val="24"/>
        </w:rPr>
        <w:tab/>
      </w:r>
      <w:r w:rsidRPr="007D2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MONTO_CON_IVA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$58,000.00     I.VA. INCLUIDO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</w:p>
    <w:p w:rsidR="007D27F3" w:rsidRPr="007D27F3" w:rsidRDefault="007D27F3" w:rsidP="007D27F3">
      <w:pPr>
        <w:pStyle w:val="Textoindependiente3"/>
        <w:rPr>
          <w:rFonts w:ascii="Arial" w:hAnsi="Arial" w:cs="Arial"/>
          <w:sz w:val="24"/>
          <w:szCs w:val="24"/>
          <w:lang w:val="es-MX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  <w:lang w:val="es-MX"/>
        </w:rPr>
      </w:pPr>
      <w:r w:rsidRPr="007D27F3">
        <w:rPr>
          <w:rFonts w:ascii="Arial" w:hAnsi="Arial" w:cs="Arial"/>
          <w:sz w:val="24"/>
          <w:szCs w:val="24"/>
          <w:lang w:val="es-MX"/>
        </w:rPr>
        <w:t>FONDO:</w:t>
      </w:r>
      <w:r w:rsidRPr="007D27F3">
        <w:rPr>
          <w:rFonts w:ascii="Arial" w:hAnsi="Arial" w:cs="Arial"/>
          <w:sz w:val="24"/>
          <w:szCs w:val="24"/>
          <w:lang w:val="es-MX"/>
        </w:rPr>
        <w:tab/>
      </w:r>
      <w:r w:rsidRPr="007D27F3">
        <w:rPr>
          <w:rFonts w:ascii="Arial" w:hAnsi="Arial" w:cs="Arial"/>
          <w:sz w:val="24"/>
          <w:szCs w:val="24"/>
          <w:lang w:val="es-MX"/>
        </w:rPr>
        <w:tab/>
      </w:r>
      <w:r w:rsidRPr="007D27F3">
        <w:rPr>
          <w:rFonts w:ascii="Arial" w:hAnsi="Arial" w:cs="Arial"/>
          <w:sz w:val="24"/>
          <w:szCs w:val="24"/>
          <w:lang w:val="es-MX"/>
        </w:rPr>
        <w:tab/>
        <w:t xml:space="preserve">     </w:t>
      </w:r>
      <w:r w:rsidRPr="007D27F3">
        <w:rPr>
          <w:rFonts w:ascii="Arial" w:hAnsi="Arial" w:cs="Arial"/>
          <w:b/>
          <w:sz w:val="24"/>
          <w:szCs w:val="24"/>
          <w:lang w:val="es-MX"/>
        </w:rPr>
        <w:fldChar w:fldCharType="begin"/>
      </w:r>
      <w:r w:rsidRPr="007D27F3">
        <w:rPr>
          <w:rFonts w:ascii="Arial" w:hAnsi="Arial" w:cs="Arial"/>
          <w:b/>
          <w:sz w:val="24"/>
          <w:szCs w:val="24"/>
          <w:lang w:val="es-MX"/>
        </w:rPr>
        <w:instrText xml:space="preserve"> MERGEFIELD FONDO </w:instrText>
      </w:r>
      <w:r w:rsidRPr="007D27F3">
        <w:rPr>
          <w:rFonts w:ascii="Arial" w:hAnsi="Arial" w:cs="Arial"/>
          <w:b/>
          <w:sz w:val="24"/>
          <w:szCs w:val="24"/>
          <w:lang w:val="es-MX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RECURSOS PROPIOS</w:t>
      </w:r>
      <w:r w:rsidRPr="007D27F3">
        <w:rPr>
          <w:rFonts w:ascii="Arial" w:hAnsi="Arial" w:cs="Arial"/>
          <w:b/>
          <w:sz w:val="24"/>
          <w:szCs w:val="24"/>
          <w:lang w:val="es-MX"/>
        </w:rPr>
        <w:fldChar w:fldCharType="end"/>
      </w:r>
    </w:p>
    <w:p w:rsidR="007D27F3" w:rsidRPr="007D27F3" w:rsidRDefault="007D27F3" w:rsidP="007D27F3">
      <w:pPr>
        <w:pStyle w:val="Textoindependiente3"/>
        <w:rPr>
          <w:rFonts w:ascii="Arial" w:hAnsi="Arial" w:cs="Arial"/>
          <w:sz w:val="24"/>
          <w:szCs w:val="24"/>
          <w:lang w:val="es-MX"/>
        </w:rPr>
      </w:pPr>
    </w:p>
    <w:p w:rsidR="007D27F3" w:rsidRPr="007D27F3" w:rsidRDefault="00E27645" w:rsidP="007D27F3">
      <w:pPr>
        <w:pStyle w:val="Textoindependiente3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2pt;margin-top:14.1pt;width:295.9pt;height:49.7pt;z-index:251660288;mso-height-percent:200;mso-position-horizontal:absolute;mso-height-percent:200;mso-width-relative:margin;mso-height-relative:margin" stroked="f">
            <v:textbox style="mso-fit-shape-to-text:t">
              <w:txbxContent>
                <w:p w:rsidR="007D27F3" w:rsidRDefault="007D27F3">
                  <w:pPr>
                    <w:rPr>
                      <w:lang w:val="es-ES"/>
                    </w:rPr>
                  </w:pPr>
                  <w:r w:rsidRPr="007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/>
                  </w:r>
                  <w:r w:rsidRPr="007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MERGEFIELD EMPRESA_GANADORA </w:instrText>
                  </w:r>
                  <w:r w:rsidRPr="007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7D27F3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CORPORATIVO GASTRONÓMICO ALONDRA S.A. DE C.V.</w:t>
                  </w:r>
                  <w:r w:rsidRPr="007D27F3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7D27F3" w:rsidRPr="007D27F3" w:rsidRDefault="007D27F3" w:rsidP="007D27F3">
      <w:pPr>
        <w:pStyle w:val="Textoindependiente3"/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7D27F3">
        <w:rPr>
          <w:rFonts w:ascii="Arial" w:hAnsi="Arial" w:cs="Arial"/>
          <w:sz w:val="24"/>
          <w:szCs w:val="24"/>
          <w:lang w:val="es-MX"/>
        </w:rPr>
        <w:t xml:space="preserve">PERSONA MORAL:                 </w:t>
      </w:r>
    </w:p>
    <w:p w:rsidR="007D27F3" w:rsidRPr="007D27F3" w:rsidRDefault="007D27F3" w:rsidP="007D27F3">
      <w:pPr>
        <w:rPr>
          <w:rFonts w:ascii="Arial" w:hAnsi="Arial" w:cs="Arial"/>
          <w:sz w:val="24"/>
          <w:szCs w:val="24"/>
        </w:rPr>
      </w:pPr>
    </w:p>
    <w:p w:rsidR="007D27F3" w:rsidRPr="007D27F3" w:rsidRDefault="007D27F3" w:rsidP="00E27645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 xml:space="preserve">FIRMA DE CONTRATO:    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CONTRATO_INVITACION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26 DE ABRIL DE 2017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</w:p>
    <w:p w:rsidR="007D27F3" w:rsidRPr="007D27F3" w:rsidRDefault="007D27F3" w:rsidP="007D27F3">
      <w:pPr>
        <w:pStyle w:val="Textoindependiente3"/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sz w:val="24"/>
          <w:szCs w:val="24"/>
        </w:rPr>
      </w:pP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  <w:r w:rsidRPr="007D27F3">
        <w:rPr>
          <w:rFonts w:ascii="Arial" w:hAnsi="Arial" w:cs="Arial"/>
          <w:sz w:val="24"/>
          <w:szCs w:val="24"/>
        </w:rPr>
        <w:t xml:space="preserve">VIGENCIA:                             </w:t>
      </w:r>
      <w:r w:rsidRPr="007D27F3">
        <w:rPr>
          <w:rFonts w:ascii="Arial" w:hAnsi="Arial" w:cs="Arial"/>
          <w:b/>
          <w:sz w:val="24"/>
          <w:szCs w:val="24"/>
        </w:rPr>
        <w:fldChar w:fldCharType="begin"/>
      </w:r>
      <w:r w:rsidRPr="007D27F3">
        <w:rPr>
          <w:rFonts w:ascii="Arial" w:hAnsi="Arial" w:cs="Arial"/>
          <w:b/>
          <w:sz w:val="24"/>
          <w:szCs w:val="24"/>
        </w:rPr>
        <w:instrText xml:space="preserve"> MERGEFIELD VIGENCIA_CONTRATO </w:instrText>
      </w:r>
      <w:r w:rsidRPr="007D27F3">
        <w:rPr>
          <w:rFonts w:ascii="Arial" w:hAnsi="Arial" w:cs="Arial"/>
          <w:b/>
          <w:sz w:val="24"/>
          <w:szCs w:val="24"/>
        </w:rPr>
        <w:fldChar w:fldCharType="separate"/>
      </w:r>
      <w:r w:rsidRPr="007D27F3">
        <w:rPr>
          <w:rFonts w:ascii="Arial" w:hAnsi="Arial" w:cs="Arial"/>
          <w:b/>
          <w:noProof/>
          <w:sz w:val="24"/>
          <w:szCs w:val="24"/>
        </w:rPr>
        <w:t>26 DE ABRIL DE 2017</w:t>
      </w:r>
      <w:r w:rsidRPr="007D27F3">
        <w:rPr>
          <w:rFonts w:ascii="Arial" w:hAnsi="Arial" w:cs="Arial"/>
          <w:b/>
          <w:sz w:val="24"/>
          <w:szCs w:val="24"/>
        </w:rPr>
        <w:fldChar w:fldCharType="end"/>
      </w:r>
      <w:r w:rsidRPr="007D27F3">
        <w:rPr>
          <w:rFonts w:ascii="Arial" w:hAnsi="Arial" w:cs="Arial"/>
          <w:b/>
          <w:sz w:val="24"/>
          <w:szCs w:val="24"/>
        </w:rPr>
        <w:t xml:space="preserve"> AL 28 DE ABRIL DE 2017</w:t>
      </w:r>
    </w:p>
    <w:p w:rsidR="007D27F3" w:rsidRPr="007D27F3" w:rsidRDefault="007D27F3" w:rsidP="007D27F3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7D27F3" w:rsidRPr="007D27F3" w:rsidRDefault="007D27F3" w:rsidP="007D27F3">
      <w:pPr>
        <w:rPr>
          <w:rFonts w:ascii="Arial" w:hAnsi="Arial" w:cs="Arial"/>
          <w:sz w:val="20"/>
          <w:szCs w:val="20"/>
          <w:lang w:val="es-ES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-93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lastRenderedPageBreak/>
        <w:t xml:space="preserve">CONTRATO DE PRESTACIÓN DE </w:t>
      </w:r>
      <w:r w:rsidRPr="007D27F3">
        <w:rPr>
          <w:rFonts w:ascii="Arial" w:eastAsia="Arial Unicode MS" w:hAnsi="Arial" w:cs="Arial"/>
          <w:b/>
          <w:color w:val="000000" w:themeColor="text1"/>
          <w:kern w:val="1"/>
          <w:sz w:val="20"/>
          <w:szCs w:val="20"/>
          <w:lang w:val="es-ES" w:eastAsia="hi-IN" w:bidi="hi-IN"/>
        </w:rPr>
        <w:t xml:space="preserve">SERVICIOS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NO.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NO_PROCESO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CMADJ-151-2017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DENOMINADO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, QUE CELEBRAN POR UNA PARTE EL HONORABLE AYUNTAMIENTO DE ATLIXCO, REPRESENTADO POR EL ING. JOSÉ LUIS GALEAZZI BERRA, EN SU CARÁCTER DE PRESIDENTE MUNICIPAL CONSTITUCIONAL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Y, POR LA OTRA LA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APODERADO_LEGAL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C. MARÍA TERESA URDAIBAY OROZCO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 xml:space="preserve"> REPRESENTANTE LEGAL DE LA EMPRESA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EMPRESA_GANADORA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CORPORATIVO GASTRONÓMICO ALONDRA S.A. DE C.V.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, A QUIENES EN LO SUBSECUENTE SE LES DENOMINARÁ COMO “EL AYUNTAMIENTO” Y “EL PROVEEDOR”, RESPECTIVAMENTE, AL TENOR DE LAS SIGUIENTES ANTECEDENTES, DECLARACIONES Y CLÁUSULAS:</w:t>
      </w:r>
    </w:p>
    <w:p w:rsidR="007D27F3" w:rsidRPr="007D27F3" w:rsidRDefault="007D27F3" w:rsidP="007D27F3">
      <w:pPr>
        <w:suppressAutoHyphens/>
        <w:spacing w:after="0" w:line="200" w:lineRule="atLeast"/>
        <w:ind w:left="-142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left="-142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  <w:t>A N T E C E D E N T E S</w:t>
      </w:r>
    </w:p>
    <w:p w:rsidR="007D27F3" w:rsidRPr="007D27F3" w:rsidRDefault="007D27F3" w:rsidP="007D27F3">
      <w:pPr>
        <w:suppressAutoHyphens/>
        <w:spacing w:after="0" w:line="200" w:lineRule="atLeast"/>
        <w:ind w:left="-142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pacing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hAnsi="Arial" w:cs="Arial"/>
          <w:sz w:val="20"/>
          <w:szCs w:val="20"/>
        </w:rPr>
        <w:t xml:space="preserve">Que en cumplimiento a lo previsto en el Artículo 15 Fracción </w:t>
      </w:r>
      <w:r w:rsidRPr="007D27F3">
        <w:rPr>
          <w:rFonts w:ascii="Arial" w:hAnsi="Arial" w:cs="Arial"/>
          <w:sz w:val="20"/>
          <w:szCs w:val="20"/>
        </w:rPr>
        <w:fldChar w:fldCharType="begin"/>
      </w:r>
      <w:r w:rsidRPr="007D27F3">
        <w:rPr>
          <w:rFonts w:ascii="Arial" w:hAnsi="Arial" w:cs="Arial"/>
          <w:sz w:val="20"/>
          <w:szCs w:val="20"/>
        </w:rPr>
        <w:instrText xml:space="preserve"> MERGEFIELD M_15_FRACCION </w:instrText>
      </w:r>
      <w:r w:rsidRPr="007D27F3">
        <w:rPr>
          <w:rFonts w:ascii="Arial" w:hAnsi="Arial" w:cs="Arial"/>
          <w:sz w:val="20"/>
          <w:szCs w:val="20"/>
        </w:rPr>
        <w:fldChar w:fldCharType="separate"/>
      </w:r>
      <w:r w:rsidRPr="007D27F3">
        <w:rPr>
          <w:rFonts w:ascii="Arial" w:hAnsi="Arial" w:cs="Arial"/>
          <w:noProof/>
          <w:sz w:val="20"/>
          <w:szCs w:val="20"/>
        </w:rPr>
        <w:t>III</w:t>
      </w:r>
      <w:r w:rsidRPr="007D27F3">
        <w:rPr>
          <w:rFonts w:ascii="Arial" w:hAnsi="Arial" w:cs="Arial"/>
          <w:sz w:val="20"/>
          <w:szCs w:val="20"/>
        </w:rPr>
        <w:fldChar w:fldCharType="end"/>
      </w:r>
      <w:r w:rsidRPr="007D27F3">
        <w:rPr>
          <w:rFonts w:ascii="Arial" w:hAnsi="Arial" w:cs="Arial"/>
          <w:sz w:val="20"/>
          <w:szCs w:val="20"/>
        </w:rPr>
        <w:t xml:space="preserve"> de la Ley de Adquisiciones, Arrendamientos y Servicios del Sector Público, Estatal y Municipal, </w:t>
      </w:r>
      <w:r w:rsidRPr="007D27F3">
        <w:rPr>
          <w:rFonts w:ascii="Arial" w:hAnsi="Arial" w:cs="Arial"/>
          <w:b/>
          <w:sz w:val="20"/>
          <w:szCs w:val="20"/>
        </w:rPr>
        <w:t>“EL AYUNTAMIENTO”</w:t>
      </w:r>
      <w:r w:rsidRPr="007D27F3">
        <w:rPr>
          <w:rFonts w:ascii="Arial" w:hAnsi="Arial" w:cs="Arial"/>
          <w:sz w:val="20"/>
          <w:szCs w:val="20"/>
        </w:rPr>
        <w:t xml:space="preserve"> a través del Comité Municipal de Adjudicaciones, asignó el contrato </w:t>
      </w:r>
      <w:r w:rsidRPr="007D27F3">
        <w:rPr>
          <w:rFonts w:ascii="Arial" w:hAnsi="Arial" w:cs="Arial"/>
          <w:b/>
          <w:sz w:val="20"/>
          <w:szCs w:val="20"/>
        </w:rPr>
        <w:t>No.</w:t>
      </w:r>
      <w:r w:rsidRPr="007D27F3">
        <w:rPr>
          <w:rFonts w:ascii="Arial" w:hAnsi="Arial" w:cs="Arial"/>
          <w:sz w:val="20"/>
          <w:szCs w:val="20"/>
        </w:rPr>
        <w:t xml:space="preserve">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NO_PROCESO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CMADJ-151-2017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 xml:space="preserve"> </w:t>
      </w:r>
      <w:r w:rsidRPr="007D27F3">
        <w:rPr>
          <w:rFonts w:ascii="Arial" w:hAnsi="Arial" w:cs="Arial"/>
          <w:sz w:val="20"/>
          <w:szCs w:val="20"/>
        </w:rPr>
        <w:t xml:space="preserve">denominado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Pr="007D27F3">
        <w:rPr>
          <w:rFonts w:ascii="Arial" w:hAnsi="Arial" w:cs="Arial"/>
          <w:sz w:val="20"/>
          <w:szCs w:val="20"/>
        </w:rPr>
        <w:t>del Municipio de Atlixco, Puebla.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  <w:t xml:space="preserve">D E C L A R A C I O N E S 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it-IT" w:eastAsia="hi-IN" w:bidi="hi-IN"/>
        </w:rPr>
      </w:pPr>
    </w:p>
    <w:p w:rsidR="007D27F3" w:rsidRPr="007D27F3" w:rsidRDefault="007D27F3" w:rsidP="007D27F3">
      <w:pPr>
        <w:widowControl w:val="0"/>
        <w:numPr>
          <w:ilvl w:val="0"/>
          <w:numId w:val="3"/>
        </w:numPr>
        <w:tabs>
          <w:tab w:val="clear" w:pos="2400"/>
          <w:tab w:val="left" w:pos="0"/>
          <w:tab w:val="left" w:pos="540"/>
        </w:tabs>
        <w:suppressAutoHyphens/>
        <w:spacing w:after="0" w:line="200" w:lineRule="atLeast"/>
        <w:ind w:left="600" w:hanging="600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declara que:</w:t>
      </w:r>
    </w:p>
    <w:p w:rsidR="007D27F3" w:rsidRPr="007D27F3" w:rsidRDefault="007D27F3" w:rsidP="007D27F3">
      <w:pPr>
        <w:widowControl w:val="0"/>
        <w:tabs>
          <w:tab w:val="left" w:pos="0"/>
          <w:tab w:val="left" w:pos="540"/>
        </w:tabs>
        <w:suppressAutoHyphens/>
        <w:spacing w:after="0" w:line="200" w:lineRule="atLeast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7D27F3" w:rsidRPr="007D27F3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00" w:lineRule="atLeast"/>
        <w:ind w:left="606"/>
        <w:jc w:val="both"/>
        <w:rPr>
          <w:rFonts w:ascii="Arial" w:hAnsi="Arial" w:cs="Arial"/>
          <w:color w:val="000000"/>
          <w:sz w:val="20"/>
          <w:szCs w:val="20"/>
        </w:rPr>
      </w:pPr>
      <w:r w:rsidRPr="007D27F3">
        <w:rPr>
          <w:rFonts w:ascii="Arial" w:hAnsi="Arial" w:cs="Arial"/>
          <w:color w:val="000000"/>
          <w:sz w:val="20"/>
          <w:szCs w:val="20"/>
        </w:rPr>
        <w:t xml:space="preserve">Que el Ing. José Luis </w:t>
      </w:r>
      <w:proofErr w:type="spellStart"/>
      <w:r w:rsidRPr="007D27F3">
        <w:rPr>
          <w:rFonts w:ascii="Arial" w:hAnsi="Arial" w:cs="Arial"/>
          <w:color w:val="000000"/>
          <w:sz w:val="20"/>
          <w:szCs w:val="20"/>
        </w:rPr>
        <w:t>Galeazzi</w:t>
      </w:r>
      <w:proofErr w:type="spellEnd"/>
      <w:r w:rsidRPr="007D27F3">
        <w:rPr>
          <w:rFonts w:ascii="Arial" w:hAnsi="Arial" w:cs="Arial"/>
          <w:color w:val="000000"/>
          <w:sz w:val="20"/>
          <w:szCs w:val="20"/>
        </w:rPr>
        <w:t xml:space="preserve"> Berra, Presidente Municipal Constitucional de Atlixco, Puebla, dentro de sus facultades están las de suscribir convenios y actos que sean de interés para el Municipio, esto de acuerdo al artículo 91 Fracción XLVI de la Ley Orgánica Municipal. </w:t>
      </w:r>
      <w:r w:rsidRPr="007D27F3">
        <w:rPr>
          <w:rFonts w:ascii="Arial" w:hAnsi="Arial" w:cs="Arial"/>
          <w:color w:val="000000"/>
          <w:sz w:val="20"/>
          <w:szCs w:val="20"/>
          <w:lang w:val="es-ES"/>
        </w:rPr>
        <w:t xml:space="preserve">Asimismo en sesión extraordinaria del H. Cabildo del Ayuntamiento de Atlixco, de fecha 15 de Febrero de 2014, se le faculta al Ing. José Luis </w:t>
      </w:r>
      <w:proofErr w:type="spellStart"/>
      <w:r w:rsidRPr="007D27F3">
        <w:rPr>
          <w:rFonts w:ascii="Arial" w:hAnsi="Arial" w:cs="Arial"/>
          <w:color w:val="000000"/>
          <w:sz w:val="20"/>
          <w:szCs w:val="20"/>
          <w:lang w:val="es-ES"/>
        </w:rPr>
        <w:t>Galeazzi</w:t>
      </w:r>
      <w:proofErr w:type="spellEnd"/>
      <w:r w:rsidRPr="007D27F3">
        <w:rPr>
          <w:rFonts w:ascii="Arial" w:hAnsi="Arial" w:cs="Arial"/>
          <w:color w:val="000000"/>
          <w:sz w:val="20"/>
          <w:szCs w:val="20"/>
          <w:lang w:val="es-ES"/>
        </w:rPr>
        <w:t xml:space="preserve"> Berra, Presidente Municipal Constitucional para suscribir todo tipo de contratos, convenios y actos que sean de interés para el Municipio.</w:t>
      </w:r>
    </w:p>
    <w:p w:rsidR="007D27F3" w:rsidRPr="007D27F3" w:rsidRDefault="007D27F3" w:rsidP="007D27F3">
      <w:pPr>
        <w:widowControl w:val="0"/>
        <w:tabs>
          <w:tab w:val="left" w:pos="0"/>
        </w:tabs>
        <w:suppressAutoHyphens/>
        <w:spacing w:after="0" w:line="200" w:lineRule="atLeast"/>
        <w:ind w:left="606"/>
        <w:jc w:val="both"/>
        <w:rPr>
          <w:rFonts w:ascii="Arial" w:hAnsi="Arial" w:cs="Arial"/>
          <w:color w:val="000000"/>
          <w:sz w:val="20"/>
          <w:szCs w:val="20"/>
        </w:rPr>
      </w:pPr>
    </w:p>
    <w:p w:rsidR="007D27F3" w:rsidRPr="007D27F3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0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D27F3">
        <w:rPr>
          <w:rFonts w:ascii="Arial" w:hAnsi="Arial" w:cs="Arial"/>
          <w:color w:val="000000"/>
          <w:sz w:val="20"/>
          <w:szCs w:val="20"/>
        </w:rPr>
        <w:t>Que tiene personalidad jurídica para celebrar y suscribir el presente contrato de conformidad con lo dispuesto por los artículos 115 fracciones I y II  de la Constitución Política de los Estados Unidos Mexicanos, 103 primer párrafo y 105 fracciones I y XI de la Constitución Política del Estado Libre y Soberano de Puebla, 78 fracción XXXVIII y 90 de la Ley Orgánica Municipal.</w:t>
      </w:r>
    </w:p>
    <w:p w:rsidR="007D27F3" w:rsidRPr="007D27F3" w:rsidRDefault="007D27F3" w:rsidP="007D27F3">
      <w:pPr>
        <w:widowControl w:val="0"/>
        <w:tabs>
          <w:tab w:val="left" w:pos="0"/>
        </w:tabs>
        <w:suppressAutoHyphens/>
        <w:spacing w:after="0" w:line="200" w:lineRule="atLeast"/>
        <w:ind w:left="606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0" w:line="200" w:lineRule="atLeast"/>
        <w:ind w:left="567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acuerdo a sus necesidades requiere contar con el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>.</w:t>
      </w:r>
    </w:p>
    <w:p w:rsidR="007D27F3" w:rsidRPr="007D27F3" w:rsidRDefault="007D27F3" w:rsidP="007D27F3">
      <w:pPr>
        <w:pStyle w:val="Prrafodelista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0" w:line="200" w:lineRule="atLeast"/>
        <w:ind w:left="567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cubrir las erogaciones que deriven del presente contrato, cuenta con recursos disponibles suficientes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FONDO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RECURSOS PROPIOS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widowControl w:val="0"/>
        <w:tabs>
          <w:tab w:val="left" w:pos="0"/>
        </w:tabs>
        <w:suppressAutoHyphens/>
        <w:spacing w:after="0" w:line="200" w:lineRule="atLeast"/>
        <w:ind w:left="6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E27645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00" w:lineRule="atLeast"/>
        <w:ind w:left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atención a lo anterior, el presente Contrato se adjudicó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derivado del Procedimiento de 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instrText xml:space="preserve"> MERGEFIELD TIPO_DE_ADJUDICACION </w:instrTex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noProof/>
          <w:color w:val="000000" w:themeColor="text1"/>
          <w:kern w:val="1"/>
          <w:sz w:val="20"/>
          <w:szCs w:val="20"/>
          <w:lang w:val="es-ES" w:eastAsia="hi-IN" w:bidi="hi-IN"/>
        </w:rPr>
        <w:t>Invitación a Cuando Menos Tres Personas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 xml:space="preserve"> No</w:t>
      </w:r>
      <w:r w:rsidRPr="007D27F3">
        <w:rPr>
          <w:rFonts w:ascii="Arial" w:eastAsia="Arial Unicode MS" w:hAnsi="Arial" w:cs="Arial"/>
          <w:color w:val="FF0000"/>
          <w:kern w:val="1"/>
          <w:sz w:val="20"/>
          <w:szCs w:val="20"/>
          <w:lang w:val="es-ES" w:eastAsia="hi-IN" w:bidi="hi-IN"/>
        </w:rPr>
        <w:t xml:space="preserve">.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NO_PROCESO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CMADJ-151-2017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 xml:space="preserve"> </w:t>
      </w:r>
      <w:r w:rsidRPr="007D27F3">
        <w:rPr>
          <w:rFonts w:ascii="Arial" w:hAnsi="Arial" w:cs="Arial"/>
          <w:sz w:val="20"/>
          <w:szCs w:val="20"/>
        </w:rPr>
        <w:t xml:space="preserve">denominada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 xml:space="preserve">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conformidad con lo dispuesto en los artículos 134 de la Constitución Política de los Estados Unidos Mexicanos; 60, 15 fracción 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instrText xml:space="preserve"> MERGEFIELD M_15_FRACCION </w:instrTex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noProof/>
          <w:color w:val="000000" w:themeColor="text1"/>
          <w:kern w:val="1"/>
          <w:sz w:val="20"/>
          <w:szCs w:val="20"/>
          <w:lang w:val="es-ES" w:eastAsia="hi-IN" w:bidi="hi-IN"/>
        </w:rPr>
        <w:t>III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 xml:space="preserve">,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90, 63 fracción I, 79 y 80 de la Ley de Adquisiciones, Arrendamientos y Servicios del Sector Público Estatal y Municipal, y del fallo emitido el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FALLO_CONTRATO </w:instrTex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noProof/>
          <w:kern w:val="1"/>
          <w:sz w:val="20"/>
          <w:szCs w:val="20"/>
          <w:lang w:val="es-ES" w:eastAsia="hi-IN" w:bidi="hi-IN"/>
        </w:rPr>
        <w:t>24 de Abril de 2017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pStyle w:val="Prrafodelista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00" w:lineRule="atLeast"/>
        <w:ind w:left="567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Cuenta con Registro Federal de Contribuyentes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Nº </w:t>
      </w:r>
      <w:r w:rsidRPr="007D27F3">
        <w:rPr>
          <w:rFonts w:ascii="Arial" w:hAnsi="Arial" w:cs="Arial"/>
          <w:b/>
          <w:color w:val="000000"/>
          <w:sz w:val="20"/>
          <w:szCs w:val="20"/>
        </w:rPr>
        <w:t>MAP970610FTA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pStyle w:val="Prrafodelista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los efectos legales que se deriven del presente Contrato señala como su domicilio el ubicado en Plaza de Armas No. 1, Colonia Centro, C.P. 74200, Atlixco, Puebla.</w:t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ab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declara que:</w:t>
      </w:r>
    </w:p>
    <w:p w:rsidR="007D27F3" w:rsidRPr="007D27F3" w:rsidRDefault="007D27F3" w:rsidP="007D27F3">
      <w:pPr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7F3">
        <w:rPr>
          <w:rFonts w:ascii="Arial" w:hAnsi="Arial" w:cs="Arial"/>
          <w:sz w:val="20"/>
          <w:szCs w:val="20"/>
        </w:rPr>
        <w:t xml:space="preserve">Manifiesta la </w: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begin"/>
      </w:r>
      <w:r w:rsidRPr="007D27F3">
        <w:rPr>
          <w:rFonts w:ascii="Arial" w:hAnsi="Arial" w:cs="Arial"/>
          <w:b/>
          <w:sz w:val="20"/>
          <w:szCs w:val="20"/>
          <w:lang w:eastAsia="es-MX"/>
        </w:rPr>
        <w:instrText xml:space="preserve"> MERGEFIELD APODERADO_LEGAL </w:instrTex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  <w:lang w:eastAsia="es-MX"/>
        </w:rPr>
        <w:t>C. María Teresa Urdaibay Orozco</w: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>,</w:t>
      </w:r>
      <w:r w:rsidRPr="007D27F3">
        <w:rPr>
          <w:rFonts w:ascii="Arial" w:hAnsi="Arial" w:cs="Arial"/>
          <w:sz w:val="20"/>
          <w:szCs w:val="20"/>
        </w:rPr>
        <w:t xml:space="preserve"> que su representada es una persona moral constituida conforme las leyes mexicanas, y encontrándose debidamente constituida, como consta en el instrumento notarial número 4889 (cuatro mil ochocientos ochenta y nueve), Volumen 59 (cincuenta y nueve) de fecha 22 de Febrero de dos mil once, otorgada ante la fe del Notario Público número 4 (cuatro) Lic. Hilda Sánchez Valerio de la Ciudad de Atlixco, Puebla.</w:t>
      </w:r>
    </w:p>
    <w:p w:rsidR="007D27F3" w:rsidRPr="007D27F3" w:rsidRDefault="007D27F3" w:rsidP="007D27F3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7D27F3" w:rsidRPr="007D27F3" w:rsidRDefault="007D27F3" w:rsidP="007D27F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7F3">
        <w:rPr>
          <w:rFonts w:ascii="Arial" w:hAnsi="Arial" w:cs="Arial"/>
          <w:sz w:val="20"/>
          <w:szCs w:val="20"/>
        </w:rPr>
        <w:t xml:space="preserve">Declara la </w: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begin"/>
      </w:r>
      <w:r w:rsidRPr="007D27F3">
        <w:rPr>
          <w:rFonts w:ascii="Arial" w:hAnsi="Arial" w:cs="Arial"/>
          <w:b/>
          <w:sz w:val="20"/>
          <w:szCs w:val="20"/>
          <w:lang w:eastAsia="es-MX"/>
        </w:rPr>
        <w:instrText xml:space="preserve"> MERGEFIELD APODERADO_LEGAL </w:instrTex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  <w:lang w:eastAsia="es-MX"/>
        </w:rPr>
        <w:t>C. María Teresa Urdaibay Orozco</w:t>
      </w:r>
      <w:r w:rsidRPr="007D27F3">
        <w:rPr>
          <w:rFonts w:ascii="Arial" w:hAnsi="Arial" w:cs="Arial"/>
          <w:b/>
          <w:sz w:val="20"/>
          <w:szCs w:val="20"/>
          <w:lang w:eastAsia="es-MX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>,</w:t>
      </w:r>
      <w:r w:rsidRPr="007D27F3">
        <w:rPr>
          <w:rFonts w:ascii="Arial" w:hAnsi="Arial" w:cs="Arial"/>
          <w:sz w:val="20"/>
          <w:szCs w:val="20"/>
        </w:rPr>
        <w:t xml:space="preserve"> que tiene capacidad Jurídica para suscribir el presente contrato como consta en el instrumento notarial 4889 (cuatro mil ochocientos ochenta y nueve), Volumen 59 (cincuenta y nueve) de fecha 22 de Febrero de dos mil once, otorgada ante la fe del Notario Público número 4 (cuatro) Lic. Hilda Sánchez Valerio de la Ciudad de Atlixco, Puebla, mismas que bajo protesta de decir verdad manifiesta que no le han sido modificadas, revocadas, ni limitadas en forma alguna, tal y como se desprende del instrumento notarial con antelación señalado.</w:t>
      </w:r>
    </w:p>
    <w:p w:rsidR="007D27F3" w:rsidRPr="007D27F3" w:rsidRDefault="007D27F3" w:rsidP="007D2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7F3" w:rsidRPr="007D27F3" w:rsidRDefault="007D27F3" w:rsidP="007D27F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27F3">
        <w:rPr>
          <w:rFonts w:ascii="Arial" w:hAnsi="Arial" w:cs="Arial"/>
          <w:sz w:val="20"/>
          <w:szCs w:val="20"/>
        </w:rPr>
        <w:t>Asimismo manifiesta la representante legal que su representada se encuentra inscrita en el Registro Federal de Contribuyentes con el número CGA110222D97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RFC </w:instrTex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sz w:val="20"/>
          <w:szCs w:val="20"/>
        </w:rPr>
        <w:t>.</w:t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widowControl w:val="0"/>
        <w:numPr>
          <w:ilvl w:val="0"/>
          <w:numId w:val="5"/>
        </w:numPr>
        <w:suppressAutoHyphens/>
        <w:spacing w:after="0" w:line="200" w:lineRule="atLeast"/>
        <w:contextualSpacing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Bajo protesta de decir verdad, manifiesta que no se encuentra en ninguno de los supuestos establecidos en el 77 de la Ley de Adquisiciones, Arrendamientos y Servicios del Sector Público Estatal y Municipal.</w:t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widowControl w:val="0"/>
        <w:numPr>
          <w:ilvl w:val="0"/>
          <w:numId w:val="5"/>
        </w:numPr>
        <w:suppressAutoHyphens/>
        <w:spacing w:after="0" w:line="200" w:lineRule="atLeast"/>
        <w:contextualSpacing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Tiene conocimiento y acepta en todos sus términos, los lineamientos, normatividad y políticas conforme a las cuales deberá de prestar sus servicios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AYUNTAMIENTO”.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br/>
      </w:r>
    </w:p>
    <w:p w:rsidR="007D27F3" w:rsidRPr="007D27F3" w:rsidRDefault="007D27F3" w:rsidP="007D27F3">
      <w:pPr>
        <w:widowControl w:val="0"/>
        <w:numPr>
          <w:ilvl w:val="0"/>
          <w:numId w:val="5"/>
        </w:numPr>
        <w:suppressAutoHyphens/>
        <w:spacing w:after="0" w:line="200" w:lineRule="atLeast"/>
        <w:contextualSpacing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efectos del presente Contrato, señala como domicilio fiscal el ubicado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DOMICILIO_EMPRESA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Avenida de la Compañía Numero 1, Metepec, Atlixco, Puebla. C.P. 74360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ind w:left="644"/>
        <w:contextualSpacing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EXPUESTO LO ANTERIOR, LAS PARTES SUJETAN SU COMPROMISO A LA FORMA Y TÉRMINOS QUE SE ESTABLECEN EN LAS SIGUIENTES: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left="1418" w:right="51" w:hanging="1418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 L Á U S U L A S</w:t>
      </w:r>
    </w:p>
    <w:p w:rsidR="007D27F3" w:rsidRPr="007D27F3" w:rsidRDefault="007D27F3" w:rsidP="007D27F3">
      <w:pPr>
        <w:suppressAutoHyphens/>
        <w:spacing w:after="0" w:line="200" w:lineRule="atLeast"/>
        <w:ind w:left="1418" w:right="51" w:hanging="1418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OLE_LINK25"/>
      <w:bookmarkStart w:id="1" w:name="OLE_LINK17"/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PRIMERA. OBJETO DEL CONTRATO.</w:t>
      </w: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encomienda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este se obliga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a prestarle eficazmente el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para el Honorable Ayuntamiento de Atlixco, de conformidad con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Proceso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TIPO_DE_ADJUDICACION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Invitación a Cuando Menos Tres Personas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No.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NO_PROCESO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CMADJ-151-2017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,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descripción y especificaciones contenidas en la Propuesta de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para lo cual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PROVEEDOR”,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pondrá toda su experiencia y capacidad, dedicándole todo el tiempo que sea necesario,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siendo la siguiente:</w:t>
      </w:r>
    </w:p>
    <w:p w:rsid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</w:p>
    <w:p w:rsidR="00E27645" w:rsidRPr="007D27F3" w:rsidRDefault="00E27645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449"/>
        <w:gridCol w:w="959"/>
        <w:gridCol w:w="941"/>
        <w:gridCol w:w="1296"/>
      </w:tblGrid>
      <w:tr w:rsidR="007D27F3" w:rsidRPr="007D27F3" w:rsidTr="007D27F3">
        <w:trPr>
          <w:trHeight w:val="56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PARTIDA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CANT.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D27F3" w:rsidRPr="007D27F3" w:rsidTr="007D27F3">
        <w:trPr>
          <w:trHeight w:val="36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P. U.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</w:t>
            </w:r>
          </w:p>
        </w:tc>
      </w:tr>
      <w:tr w:rsidR="007D27F3" w:rsidRPr="007D27F3" w:rsidTr="007D27F3">
        <w:trPr>
          <w:trHeight w:val="54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DESAYUNOS PARA EL DÍA 28 DE ABRIL DE 2017 PARA CELEBRAR EL FESTEJO DEL DÍA DE LA EDUCADORA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$100.00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$50,000.00</w:t>
            </w:r>
          </w:p>
        </w:tc>
      </w:tr>
      <w:tr w:rsidR="007D27F3" w:rsidRPr="007D27F3" w:rsidTr="007D27F3">
        <w:trPr>
          <w:trHeight w:val="300"/>
        </w:trPr>
        <w:tc>
          <w:tcPr>
            <w:tcW w:w="4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$50,000.00</w:t>
            </w:r>
          </w:p>
        </w:tc>
      </w:tr>
      <w:tr w:rsidR="007D27F3" w:rsidRPr="007D27F3" w:rsidTr="007D27F3">
        <w:trPr>
          <w:trHeight w:val="300"/>
        </w:trPr>
        <w:tc>
          <w:tcPr>
            <w:tcW w:w="4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I.V.A.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$8,000.00</w:t>
            </w:r>
          </w:p>
        </w:tc>
      </w:tr>
      <w:tr w:rsidR="007D27F3" w:rsidRPr="007D27F3" w:rsidTr="007D27F3">
        <w:trPr>
          <w:trHeight w:val="300"/>
        </w:trPr>
        <w:tc>
          <w:tcPr>
            <w:tcW w:w="4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F3" w:rsidRPr="007D27F3" w:rsidRDefault="007D27F3" w:rsidP="007D27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D27F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$58,000.00</w:t>
            </w:r>
          </w:p>
        </w:tc>
      </w:tr>
    </w:tbl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SEGUNDA. MONTO DEL CONTRATO.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Como contraprestación por la prestación de servicios objeto del presente Contrato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monto de</w:t>
      </w:r>
      <w:r w:rsidRPr="007D27F3">
        <w:rPr>
          <w:rFonts w:ascii="Arial" w:hAnsi="Arial" w:cs="Arial"/>
          <w:sz w:val="20"/>
          <w:szCs w:val="20"/>
        </w:rPr>
        <w:t xml:space="preserve">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MONTO_DESGLOSADO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 xml:space="preserve">$50,000.00 (Cincuenta mil pesos 00/100 M.N.), </w:t>
      </w:r>
      <w:r w:rsidRPr="00E27645">
        <w:rPr>
          <w:rFonts w:ascii="Arial" w:hAnsi="Arial" w:cs="Arial"/>
          <w:noProof/>
          <w:sz w:val="20"/>
          <w:szCs w:val="20"/>
        </w:rPr>
        <w:t>más</w:t>
      </w:r>
      <w:r w:rsidRPr="007D27F3">
        <w:rPr>
          <w:rFonts w:ascii="Arial" w:hAnsi="Arial" w:cs="Arial"/>
          <w:b/>
          <w:noProof/>
          <w:sz w:val="20"/>
          <w:szCs w:val="20"/>
        </w:rPr>
        <w:t xml:space="preserve"> $8,000.00 (Ocho mil pesos 00/100 M.N.), </w:t>
      </w:r>
      <w:r w:rsidRPr="00E27645">
        <w:rPr>
          <w:rFonts w:ascii="Arial" w:hAnsi="Arial" w:cs="Arial"/>
          <w:noProof/>
          <w:sz w:val="20"/>
          <w:szCs w:val="20"/>
        </w:rPr>
        <w:t>equivalente al 16% del I.V.A., dando un total de</w:t>
      </w:r>
      <w:r w:rsidRPr="007D27F3">
        <w:rPr>
          <w:rFonts w:ascii="Arial" w:hAnsi="Arial" w:cs="Arial"/>
          <w:b/>
          <w:noProof/>
          <w:sz w:val="20"/>
          <w:szCs w:val="20"/>
        </w:rPr>
        <w:t xml:space="preserve"> $58,000.00 (Cincuenta y ocho mil pesos 00/100 M.N.)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</w:rPr>
        <w:t xml:space="preserve">,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términos de la propuesta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PROVEEDOR”.</w:t>
      </w:r>
    </w:p>
    <w:p w:rsidR="007D27F3" w:rsidRPr="007D27F3" w:rsidRDefault="007D27F3" w:rsidP="007D27F3">
      <w:pPr>
        <w:suppressAutoHyphens/>
        <w:spacing w:after="0" w:line="200" w:lineRule="atLeast"/>
        <w:ind w:left="1418" w:hanging="1418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precios son considerados fijos hasta que concluya la relación contractual que se formaliza, incluyendo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todos los costos involucrados, considerando todos los conceptos del servicio que requiere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podrá agregar ningún costo extra y los precios serán inalterables durante la vigencia del presente Contrato.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el presente Contrato no se otorgarán anticipos, por lo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llevará a cabo el pago en pesos mexicanos, sobre los servicios devengados; para que la obligación de pago se haga exigible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deberá presentar ante </w:t>
      </w:r>
      <w:r w:rsidRPr="007D27F3">
        <w:rPr>
          <w:rFonts w:ascii="Arial" w:hAnsi="Arial" w:cs="Arial"/>
          <w:sz w:val="20"/>
          <w:szCs w:val="20"/>
        </w:rPr>
        <w:t>la Dirección de Contabilidad la documentación comprobatoria de los servicios 100 % realizados</w:t>
      </w:r>
      <w:r w:rsidRPr="007D27F3">
        <w:rPr>
          <w:rFonts w:ascii="Arial" w:hAnsi="Arial" w:cs="Arial"/>
          <w:b/>
          <w:sz w:val="20"/>
          <w:szCs w:val="20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TERCERA. PAGO</w:t>
      </w:r>
      <w:r w:rsidRPr="007D27F3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pagará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a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en un solo pago sobre servicios devengados, para lo cual deberá presentar la factura, desglosando el Impuesto al Valor Agregado y los descuentos que en su caso se otorguen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el pago se realizará dentro de los 20 días naturales posteriores a la presentación de la factura respectiva, previa prestación del servicio en los términos del Contrato, esto considerando que no existan aclaraciones al importe o al servicio facturado.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el precio del servicio realizado en pesos mexicanos moneda nacional mediante cheque nominativo ó transferencia electrónica.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es necesario que la factura que presente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PROVEEDOR”,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reúna los requisitos fiscales que establece la legislación vigente en la materia; en caso de que no sea así,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pospondrá los pagos a su favor, hasta en tanto se subsanen dichas omisiones.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el caso de que se presenten pagos en exceso, se estará a lo dispuesto por el artículo 116 de la Ley de Adquisiciones, Arrendamientos y Servicios del Sector Público Estatal y Municipal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CUARTA. VIGENCIA.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vigencia del presente Contrato será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del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instrText xml:space="preserve"> MERGEFIELD VIGENCIA_CONTRATO </w:instrTex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bCs/>
          <w:noProof/>
          <w:kern w:val="1"/>
          <w:sz w:val="20"/>
          <w:szCs w:val="20"/>
          <w:lang w:val="es-ES" w:eastAsia="hi-IN" w:bidi="hi-IN"/>
        </w:rPr>
        <w:t>26 DE ABRIL DE 2017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 al 28 DE ABRIL DE 2017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sin perjuicio de su posible terminación anticipada, en los términos establecidos en su clausulado.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terminada la vigencia de este Contrato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tuviera la necesidad de seguir utilizando el servicio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se requerirá la celebración de un nuevo Contrato.</w:t>
      </w:r>
    </w:p>
    <w:p w:rsidR="007D27F3" w:rsidRPr="007D27F3" w:rsidRDefault="007D27F3" w:rsidP="007D27F3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QUINTA.</w:t>
      </w:r>
      <w:r w:rsidRPr="007D27F3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GARANTÍA DE CUMPLIMIENTO DEL CONTRATO.</w:t>
      </w:r>
    </w:p>
    <w:p w:rsidR="007D27F3" w:rsidRPr="007D27F3" w:rsidRDefault="007D27F3" w:rsidP="007D27F3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0"/>
        </w:tabs>
        <w:suppressAutoHyphens/>
        <w:spacing w:line="200" w:lineRule="atLeast"/>
        <w:jc w:val="both"/>
        <w:rPr>
          <w:rFonts w:ascii="Arial" w:eastAsia="Arial Unicode MS" w:hAnsi="Arial" w:cs="Arial"/>
          <w:spacing w:val="-2"/>
          <w:kern w:val="2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Se dispensará el otorgamiento de Fianza de Cumplimiento esto con fundamento en el Artículo 127, fracción II de la Ley de Adquisiciones, Arrendamientos y Servicios del Sector Público Estatal y Municipal. </w:t>
      </w: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SEXTA. OBLIGACIONES DE “EL PROVEEDOR”.</w:t>
      </w: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a: 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Prestar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"EL AYUNTAMIENTO"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servicio convenido en el presente instrumento, en términos de la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CLÁUSULA PRIMERA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de conformidad con el presente Contrato.</w:t>
      </w: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SEPTIMA.  LUGAR DE PRESTACIÓN DEL SERVICIO Y CONDICIONES DE ENTREGA.</w:t>
      </w: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763"/>
        </w:tabs>
        <w:suppressAutoHyphens/>
        <w:spacing w:after="0" w:line="200" w:lineRule="atLeast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servicio deberá ser prestado en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instrText xml:space="preserve"> MERGEFIELD LUGAR_DE_ENTREGA </w:instrTex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noProof/>
          <w:kern w:val="1"/>
          <w:sz w:val="20"/>
          <w:szCs w:val="20"/>
          <w:lang w:eastAsia="hi-IN" w:bidi="hi-IN"/>
        </w:rPr>
        <w:t>el Salon Social Doña Ines, ubicado en la Localidad de San Diego Acapulco, Atlixco, Puebla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a efecto de acreditar la debida prestación de los mismos, se firmará 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acta de Entrega-Recepción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la que constará las condiciones en que se reciben y, en su caso, si hay servicios pendientes de prestar.</w:t>
      </w:r>
    </w:p>
    <w:p w:rsidR="007D27F3" w:rsidRPr="007D27F3" w:rsidRDefault="007D27F3" w:rsidP="007D27F3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OCTAVA. CALIDAD.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contar con la infraestructura necesaria, personal técnico especializado en el ramo, herramientas, técnicas y equipos adecuados para el tipo de servicio solicitado, a fin de garantizar que el servicio objeto de este contrato sean proporcionados con la calidad, oportunidad y eficiencia requerida para tal efecto, comprometiéndose a desarrollarlo a satisfacción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efectos de la prestación del servicio deberá cumplir con las Normas Oficiales Mexicanas, las Normas Mexicanas y a falta de éstas, las Normas Internacionales o en su caso, las Normas de Referencia, vigentes que resulten aplicables para el tipo de servicio solicitado. </w:t>
      </w: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Personal autorizado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AYUNTAMIENTO”,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cuando así lo estime conveniente, se encargará de comprobar, supervisar y verificar la realización correcta y eficiente del servicio objeto del presente contrato.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NOVENA. DEFECTOS Y VICIOS OCULTOS.</w:t>
      </w:r>
    </w:p>
    <w:p w:rsidR="007D27F3" w:rsidRPr="007D27F3" w:rsidRDefault="007D27F3" w:rsidP="007D27F3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obligado ante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responder de los defectos y vicios ocultos en la calidad del servicio, así como de cualquier otra responsabilidad en que hubiere incurrido, en los términos señalados en el presente Contrato y/o en la legislación aplicable.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DÉCIMA. IMPUESTOS Y DERECHOS.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impuestos y derechos que procedan con motivo de la contratación del servicio objeto del presente Contrato, serán pagados por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solo cubrirá el Impuesto al Valor Agregado, de acuerdo a lo establecido en las disposiciones legales vigentes en la materia.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PRIMERA. PROHIBICIÓN DE CESIÓN DE DERECHOS Y OBLIGACIONES.</w:t>
      </w: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no ceder en forma parcial ni total en favor de cualquier otra persona, física o moral, los derechos y obligaciones que se deriven del presente Contrato, y sólo podrá ceder los derechos de cobro, previa autorización expresa y por escrito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SEGUNDA. DERECHOS DE AUTOR, PATENTES Y/O MARCAS.</w:t>
      </w: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con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a responder personal e ilimitadamente de los daños y perjuicios que pudiera causar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 a terceros, si con motivo de la prestación del servicio contratado se viola derechos de autor, patentes y/o marcas registradas, de terceros u otro derecho inherentes a la Propiedad Intelectual, en tal virtud,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manifiesta en este acto bajo protesta de decir verdad, no encontrarse en ninguno de los supuestos de infracción administrativa y/o delito, establecidos en la Ley Federal del  Derecho de Autor y La Ley de la Propiedad Industrial.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sobreviniera alguna reclamación en contra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por cualquiera de las causas antes mencionadas, la única obligación de ésta, será la de dar aviso en el domicilio previsto en este instrumento 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que éste, utilizando los medios correspondientes al caso, garantice salvaguardar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controversia, liberándole de toda responsabilidad de carácter civil, penal, mercantil, fiscal o de cualquier otra índole.</w:t>
      </w: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TERCERA. MODIFICACIONES.</w:t>
      </w: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efectuar modificaciones al monto del contrato o a la cantidad de servicios, en los términos previstos por los artículos 112 de la Ley de Adquisiciones, Arrendamientos y Servicios del Sector Público Estatal y Municipal.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Asimismo,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AYUNTAMIENTO”,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modificar el Contrato cuando se presente el supuesto que establece el quinto párrafo del artículo 122 de la Ley de Adquisiciones, Arrendamientos y Servicios del Sector Público Estatal y Municipal.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CUARTA. INFORMACIÓN.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poner en conocimiento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cualquier hecho o circunstancia que en razón del servicio prestado sea de su conocimiento y que pueda beneficiar o evitar un perjuicio a la misma.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lastRenderedPageBreak/>
        <w:t xml:space="preserve">Asimismo,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podrá, con motivo de la prestación del servicio que realice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utilizar la información a que tenga acceso, para asesorar, patrocinar o constituirse en consultor de cualquier persona que tenga relaciones directas o indirectas con el objeto de las actividades que lleve a cabo.</w:t>
      </w:r>
    </w:p>
    <w:p w:rsidR="007D27F3" w:rsidRPr="007D27F3" w:rsidRDefault="007D27F3" w:rsidP="007D27F3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QUINTA. SUPERVISIÓN Y VERIFICACIÓN DE LAS ESPECIFICACIONES Y ACEPTACIÓN DEL SERVICIO.</w:t>
      </w:r>
    </w:p>
    <w:p w:rsidR="007D27F3" w:rsidRPr="007D27F3" w:rsidRDefault="007D27F3" w:rsidP="007D27F3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designa como responsable de administrar y vigilar el cumplimiento del presente contrato al Titular de la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AREA_RESPONSABLE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DIRECCIÓN DE DESARROLLO HUMANO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Asimismo,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sólo recibirá o aceptará el servicio materia del presente contrato, previa verificación de las especificaciones requeridas,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conformidad con lo especificado en las cláusulas del presente Contrato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tal virtud,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manifiesta expresamente su conformidad de que hasta en tanto no se cumpla de conformidad con lo establecido en el párrafo anterior, el servicio no se tendrá por aceptado o recibido por parte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SÉXTA. PENA CONVENCIONAL.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presentare atraso en el cumplimiento de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cualquiera de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sus obligaciones pactadas para la prestación del servicio,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aplicar una pena convencional equivalente al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0.5% (cero punto cinco por ciento)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por cada día natural de atraso sobre el monto del servicio no entregado oportunamente, de conformidad 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con las cláusulas del presente contrato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pago de la pena deberá efectuarse en la Tesorería Municipal.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Esta pena convencional no descarta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determine procedente la rescisión administrativa del contrato respectivo, considerando la gravedad del atraso y los daños y perjuicios que el mismo pudiera ocasionar a los intereses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 penalización tendrá como objeto resarcir los daños y perjuicios ocasionados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por el atraso en la prestación del servicio señalado en el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contrato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SEPTIMA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. 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SANCIONES ADMINISTRATIVAS.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incumpla con sus obligaciones contractuales por causas imputables a él, y como consecuencia, cause daños y/o perjuicios graves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o bien, proporcione información falsa, actúe con dolo o mala fe en la celebración del contrato o durante la vigencia del mismo, se hará acreedor a las sanciones establecidas en los artículos 135, 136, 137, 139 y 142 de la Ley de Adquisiciones, Arrendamientos y Servicios del Sector Público Estatal y Municipal.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DECIMA OCTAVA. </w:t>
      </w:r>
      <w:r w:rsidRPr="007D27F3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EXCLUSIÓN LABORAL</w:t>
      </w:r>
      <w:r w:rsidRPr="007D27F3"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Las partes convienen en que </w:t>
      </w:r>
      <w:r w:rsidRPr="007D27F3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"EL AYUNTAMIENTO"</w:t>
      </w:r>
      <w:r w:rsidRPr="007D27F3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 no adquiere ninguna obligación de carácter laboral con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, por lo cual no se le podrá considerar como patrón ni aún sustituto. En particular, el personal se entenderá relacionado exclusivamente con la o las personas que lo emplearon y, por ende, cada una de ellas asumirá su responsabilidad por dicho concepto. 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Igualmente, y para este efecto y cualquiera no previsto,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exime expresamente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responsabilidad laboral, civil, penal, de seguridad social o de otra especie que, en su caso, pudiera llegar a generarse.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las partes reconocen expresamente en este acto que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no tiene nexo laboral alguno con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éste último libera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toda responsabilidad relativa a cualquier accidente o enfermedad que pudiera sufrir o contraer durante el desarrollo de sus labores o como consecuencia de ellos, así como de cualquier responsabilidad que resulte de la aplicación de la Ley Federal del Trabajo, Ley del Seguro Social, Ley del INFONAVIT y/o cualesquiera otra aplicable, derivada de la prestación del servicio materia de este contrato.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NOVENA. SUSPENSIÓN DEL SERVICIO.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en la prestación del servicio se presente caso fortuito o de fuerza mayor,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bajo su responsabilidad podrá suspender la prestación del servicio, en cuyo caso únicamente se pagarán aquellos que hubiesen sido efectivamente prestados.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suspensión obedezca a causas imputables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solicitud escrita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cubrirá los gastos no recuperables, durante el tiempo que dure esta suspensión, para lo cual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presentar dentro de los diez días hábiles siguientes de la notificación del término de la suspensión, la factura y documentación de los gastos no recuperables en que haya incurrido, siempre que estos sean razonables, estén debidamente comprobados y se relacionen directamente con el contrato.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los gastos no recuperables, en pesos mexicanos moneda nacional dentro de los treinta días naturales posteriores a la presentación de la factura respectiva y documentación soporte.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shd w:val="clear" w:color="auto" w:fill="00FF0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plazo de suspensión, será fijado por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 cuyo término en su caso, podrá iniciarse la terminación anticipada del contrato.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VIGÉSIMA. RESCISIÓN </w:t>
      </w:r>
      <w:r w:rsidRPr="007D27F3">
        <w:rPr>
          <w:rFonts w:ascii="Arial" w:eastAsia="Arial Unicode MS" w:hAnsi="Arial" w:cs="Arial"/>
          <w:b/>
          <w:kern w:val="2"/>
          <w:sz w:val="20"/>
          <w:szCs w:val="20"/>
          <w:lang w:val="es-ES" w:eastAsia="hi-IN" w:bidi="hi-IN"/>
        </w:rPr>
        <w:t>ADMINISTRATIVA DEL CONTRATO.</w:t>
      </w:r>
    </w:p>
    <w:p w:rsidR="007D27F3" w:rsidRPr="007D27F3" w:rsidRDefault="007D27F3" w:rsidP="007D27F3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en cualquier momento rescindir administrativamente el presente contrato en caso de cualquier incumplimiento a las obligaciones a cargo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sin necesidad de acudir a los tribunales competentes en la materia. Si previamente a la determinación de dar por rescindido administrativo el contrato se prestare el servicio, el procedimiento iniciado quedara sin efecto, previa aceptación y verificación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que continúa vigente la necesidad de la prestación del servicio, aplicando, en su caso, las penas convencionales correspondientes; por lo que de manera enunciativa, mas no limitativa, se entenderá por incumplimiento:</w:t>
      </w:r>
    </w:p>
    <w:p w:rsidR="007D27F3" w:rsidRPr="007D27F3" w:rsidRDefault="007D27F3" w:rsidP="007D27F3">
      <w:p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Si transcurrido el tiempo señalado para el inicio del servicio, estos no se realizan.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lastRenderedPageBreak/>
        <w:t xml:space="preserve">Si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ejecuta el servicio objeto de este contrato con la calidad, eficiencia y especificaciones solicitadas por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ceda total o parcialmente, bajo cualquier título, los derechos y obligaciones a que se refiera el contrato.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suspenda injustificadamente la ejecución del servicio contratado, o no les otorgue la debida atención conforme las instrucciones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cumpla en tiempo y forma la realización del servicio solicitado.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autoridad competente declare el estado de quiebra, la suspensión de pagos o alguna situación distinta, que sea análoga o equivalente y que afecte el patrimonio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 el servicio no sean realizados de acuerdo con las normas, especificaciones y obligaciones a que se refiere el contrato.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y/o su personal impidan el desempeño normal de labores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durante la prestación del servicio, por causas distintas a la naturaleza de la prestación del servicio.</w:t>
      </w:r>
    </w:p>
    <w:p w:rsidR="007D27F3" w:rsidRPr="007D27F3" w:rsidRDefault="007D27F3" w:rsidP="007D27F3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general, incurra en incumplimiento total o parcial de cualquiera de las obligaciones que se estipulen en el contrato respectivo o de las disposiciones de la Ley de Adquisiciones, Arrendamientos y Servicios del Sector Público Estatal y Municipal.</w:t>
      </w:r>
    </w:p>
    <w:p w:rsidR="007D27F3" w:rsidRPr="007D27F3" w:rsidRDefault="007D27F3" w:rsidP="007D27F3">
      <w:pPr>
        <w:tabs>
          <w:tab w:val="left" w:pos="426"/>
        </w:tabs>
        <w:suppressAutoHyphens/>
        <w:spacing w:after="0" w:line="200" w:lineRule="atLeast"/>
        <w:ind w:left="720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el caso de optar por la rescisión administrativa del contrato,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comunicará por escrito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incumplimiento en que haya incurrido, para que en un término de 5 (cinco) días hábiles exponga lo que a su derecho convenga y aporte las pruebas que estime pertinentes, transcurrido dicho término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tomando en cuenta los argumentos y pruebas ofrecidos por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 determinará de manera fundada y motivada si resulta procedente o no rescindir administrativamente el contrato, y comunicará por escrito 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dicha determinación, dentro de los 15 (quince) días hábiles siguientes.</w:t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determinar no dar por rescindido administrativamente el contrato, cuando durante el procedimiento advierta que la rescisión administrativa del contrato pudiera ocasionar algún daño o afectación a las funciones que tiene encomendadas. En este supuesto,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elaborará un dictamen en el cual justifique que los impactos económicos o de operación que se ocasionarían con la rescisión administrativa del contrato resultarían más inconvenientes. 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no dar por rescindido administrativamente el contrato,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establecerá con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otro plazo, que le permita subsanar el incumplimiento que hubiere motivado el inicio del procedimiento, el convenio modificatorio que al efecto se celebre deberá atender a las condiciones previstas por el 112 de la Ley en la materia.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se presente cualquiera de los casos mencionados,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expresamente facultado para optar por exigir el cumplimiento del contrato aplicando las penas convencionales y/o rescindirlo administrativamente, siendo esta situación una facultad potestativa.</w:t>
      </w:r>
    </w:p>
    <w:p w:rsidR="007D27F3" w:rsidRPr="007D27F3" w:rsidRDefault="007D27F3" w:rsidP="007D27F3">
      <w:pPr>
        <w:suppressAutoHyphens/>
        <w:spacing w:after="0" w:line="200" w:lineRule="atLeast"/>
        <w:ind w:left="-25" w:firstLine="25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Si se llevara a cabo la rescisión administrativa del contrato, y en el caso de que a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se le hubieran entregado pagos progresivos, éste deberá de reintegrarlos más los intereses correspondientes, conforme a lo indicado en el artículo 115 de la citada Ley. Los intereses se calcularán sobre el monto de los pagos progresivos efectuados y se computarán por días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naturales desde la fecha de su entrega hasta la fecha en que se pongan efectivamente las cantidades a disposición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</w:t>
      </w:r>
      <w:r w:rsidRPr="007D27F3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VIGÉSIMA PRIMERA.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TERMINACIÓN ANTICIPADA.</w:t>
      </w: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dar por terminado anticipadamente el contrato, cuando concurran razones de interés general o bien, cuando por causas justificadas se extinga la necesidad de requerir el servicio originalmente contratado, y se demuestre que de continuar con el cumplimiento de las obligaciones pactadas, se ocasionaría algún daño o perjuicio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o se determine la nulidad total o parcial de los actos que dieron origen al contrato, con motivo de la resolución de una inconformidad emitida por la Contraloría Municipal, lo que bastará sea comunicado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con 15 (quince) días naturales posteriores al hecho. En este caso,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a solicitud escrita de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cubrirá los gastos no recuperables, siempre que estos sean razonables estén debidamente comprobados y relacionados directamente con el contrato.</w:t>
      </w: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SEGUNDA. CONFIDENCIALIDAD</w:t>
      </w: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se obliga a no divulgar por escrito, verbalmente o por cualquier otro </w:t>
      </w:r>
      <w:proofErr w:type="gramStart"/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medio</w:t>
      </w:r>
      <w:proofErr w:type="gramEnd"/>
      <w:r w:rsidRPr="007D27F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la información que obtenga para el desarrollo del presente servicio y mantener en la más estricta confidencialidad, los resultados parciales y finales del mismo, absteniéndose de dar a conocer cualquier información al respecto.</w:t>
      </w:r>
    </w:p>
    <w:p w:rsidR="007D27F3" w:rsidRPr="007D27F3" w:rsidRDefault="007D27F3" w:rsidP="007D27F3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706"/>
        </w:tabs>
        <w:suppressAutoHyphens/>
        <w:spacing w:after="0" w:line="200" w:lineRule="atLeast"/>
        <w:ind w:left="1412" w:hanging="1412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VIGÉSIMA TERCERA.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DISCREPANCIAS TÉCNICAS Y ADMINISTRATIVAS.</w:t>
      </w: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Si durante la ejecución del servicio materia de este contrato sobrevinieran discrepancias, exclusivamente sobre problemas específicos de carácter técnico y administrativo relacionados directamente con el servicio contratado, los representantes de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y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están de acuerdo en nombrar un representante por cada una de la partes, para que de común acuerdo resuelvan lo conducente. 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se obliga a responder por su cuenta y riesgo de los defectos y vicios del servicio prestados y de los daños y perjuicios que por inobservancia o negligencia de su personal lleguen a causar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 a terceros, por lo que resarcirá los daños y perjuicios que ocasione su personal.</w:t>
      </w: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7D27F3" w:rsidRDefault="007D27F3" w:rsidP="007D27F3">
      <w:pPr>
        <w:tabs>
          <w:tab w:val="left" w:pos="12"/>
        </w:tabs>
        <w:suppressAutoHyphens/>
        <w:spacing w:after="0" w:line="200" w:lineRule="atLeast"/>
        <w:ind w:left="12" w:hanging="12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 el único facultado para aplicar sanciones a sus elementos por faltas que cometan en el desempeño de sus funciones. Para el caso de queja con relación al servicio prestado,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comunicarlo directamente a </w:t>
      </w:r>
      <w:r w:rsidRPr="007D27F3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que se obliga a atender dicha queja subsanando de inmediato la irregularidad.</w:t>
      </w:r>
    </w:p>
    <w:p w:rsidR="007D27F3" w:rsidRPr="007D27F3" w:rsidRDefault="007D27F3" w:rsidP="007D27F3">
      <w:pPr>
        <w:tabs>
          <w:tab w:val="left" w:pos="12"/>
        </w:tabs>
        <w:suppressAutoHyphens/>
        <w:spacing w:after="0" w:line="200" w:lineRule="atLeast"/>
        <w:ind w:left="12" w:hanging="12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70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70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VIGÉSIMA CUARTA. 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SANCIONES, INDEMNIZACIÓN POR DAÑOS Y PERJUICIOS.</w:t>
      </w:r>
    </w:p>
    <w:p w:rsidR="007D27F3" w:rsidRPr="007D27F3" w:rsidRDefault="007D27F3" w:rsidP="007D27F3">
      <w:pPr>
        <w:tabs>
          <w:tab w:val="left" w:pos="706"/>
        </w:tabs>
        <w:suppressAutoHyphens/>
        <w:spacing w:after="0" w:line="200" w:lineRule="atLeast"/>
        <w:ind w:left="1410" w:hanging="1410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se obliga a prestar el servicio de </w:t>
      </w:r>
      <w:r w:rsidRPr="007D27F3">
        <w:rPr>
          <w:rFonts w:ascii="Arial" w:hAnsi="Arial" w:cs="Arial"/>
          <w:b/>
          <w:sz w:val="20"/>
          <w:szCs w:val="20"/>
        </w:rPr>
        <w:fldChar w:fldCharType="begin"/>
      </w:r>
      <w:r w:rsidRPr="007D27F3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Pr="007D27F3">
        <w:rPr>
          <w:rFonts w:ascii="Arial" w:hAnsi="Arial" w:cs="Arial"/>
          <w:b/>
          <w:sz w:val="20"/>
          <w:szCs w:val="20"/>
        </w:rPr>
        <w:fldChar w:fldCharType="separate"/>
      </w:r>
      <w:r w:rsidRPr="007D27F3">
        <w:rPr>
          <w:rFonts w:ascii="Arial" w:hAnsi="Arial" w:cs="Arial"/>
          <w:b/>
          <w:noProof/>
          <w:sz w:val="20"/>
          <w:szCs w:val="20"/>
        </w:rPr>
        <w:t>"Servicio de Alimentos para Festejo del día de la Educadora"</w:t>
      </w:r>
      <w:r w:rsidRPr="007D27F3">
        <w:rPr>
          <w:rFonts w:ascii="Arial" w:hAnsi="Arial" w:cs="Arial"/>
          <w:b/>
          <w:sz w:val="20"/>
          <w:szCs w:val="20"/>
        </w:rPr>
        <w:fldChar w:fldCharType="end"/>
      </w:r>
      <w:r w:rsidRPr="007D27F3">
        <w:rPr>
          <w:rFonts w:ascii="Arial" w:hAnsi="Arial" w:cs="Arial"/>
          <w:b/>
          <w:sz w:val="20"/>
          <w:szCs w:val="20"/>
          <w:lang w:val="es-ES"/>
        </w:rPr>
        <w:t>,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objeto del presente contrato, en los términos y condiciones señalados en </w:t>
      </w:r>
      <w:r w:rsidRPr="007D27F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las especificaciones, requerimientos, términos de referencia y consignas generales de operación 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a satisfacción de 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, en el caso de defectos o vicios en la prestación del servicio, o daños y perjuicios ocasionados a 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, ambas partes contratantes acordarán lo 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lastRenderedPageBreak/>
        <w:t>conducente y de ser necesario, acudirán ante la autoridad competente, quien determinará la presunta responsabilidad, sometiéndose a su resolución.</w:t>
      </w:r>
    </w:p>
    <w:p w:rsidR="007D27F3" w:rsidRPr="007D27F3" w:rsidRDefault="007D27F3" w:rsidP="007D27F3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es el único facultado para aplicar sanciones a los elementos por faltas que llegaran a cometer en el desempeño de sus funciones. Para el caso de queja, con relación al servicio prestado, 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deberá comunicarlo directamente 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PROVEEDOR”</w:t>
      </w:r>
      <w:r w:rsidRPr="007D27F3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el que se obliga a atender subsanando de inmediato la irregularidad.</w:t>
      </w:r>
    </w:p>
    <w:p w:rsidR="007D27F3" w:rsidRPr="007D27F3" w:rsidRDefault="007D27F3" w:rsidP="007D27F3">
      <w:pPr>
        <w:tabs>
          <w:tab w:val="left" w:pos="-720"/>
        </w:tabs>
        <w:suppressAutoHyphens/>
        <w:spacing w:after="0" w:line="200" w:lineRule="atLeast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QUINTA</w:t>
      </w:r>
      <w:r w:rsidRPr="007D27F3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 xml:space="preserve">.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CONCILIACIÓN.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AYUNTAMIENTO”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y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acuerdan que para el caso de que se presenten desavenencias derivadas de la ejecución y cumplimiento del presente contrato se someterán al procedimiento de conciliación establecido en los artículos 147 y 148 de la Ley de Adquisiciones, Arrendamientos y Servicios del Sector Público Estatal y Municipal.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VIGESIMA SÉXTA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DOMICILIOS.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Las partes señalan como sus domicilios convencionales para todos los efectos legales a que haya lugar y que se relacionan en el presente contrato, los que se indican en el apartado de Declaraciones, por lo que cualquier notificación judicial o extrajudicial, emplazamiento, requerimiento o diligencia que en dicho domicilio se practique, será enteramente válida, al tenor de lo dispuesto por el artículo 180 del Código Civil para el Estado Libre y Soberano de Puebla.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VIGESIMA SEPTIMA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LEGISLACIÓN APLICABLE.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PROVEEDOR” 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 obligan a sujetarse estrictamente para la ejecución del servicio objeto de este contrato, a todas y cada una de las cláusulas que lo integran, a la Ley de Adquisiciones, Arrendamientos y Servicios del Sector Público Estatal y Municipal; al Código Civil para el Estado Libre y Soberano de Puebla al Código de Procedimientos Civiles para el Estado Libre y Soberano de Puebla; y a las demás disposiciones jurídicas aplicables.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VIGESIMA OCTAVA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JURISDICCIÓN.</w:t>
      </w: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“EL PROVEEDOR”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convienen que para la interpretación y cumplimiento de este contrato, así como para lo no previsto en el mismo, se someterán a la jurisdicción y competencia de 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los 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Tribunales en el Distrito Judicial de Atlixco</w:t>
      </w:r>
      <w:r w:rsidRPr="007D27F3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>, renunciando</w:t>
      </w:r>
      <w:r w:rsidRPr="007D27F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expresamente al fuero que pudiera corresponderles en razón de su domicilio actual o futuro.</w:t>
      </w:r>
    </w:p>
    <w:bookmarkEnd w:id="0"/>
    <w:bookmarkEnd w:id="1"/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LEÍDO QUE FUE POR LAS PARTES QUE EN EL INTERVIENEN Y ENTERADAS DE SU CONTENIDO Y ALCANCE LEGAL, SE FIRMA EL PRESENTE CONTRATO EN DOS TANTOS, AL MARGEN Y AL CALCE, EN DOCE FOJAS ÚTILES, EN LA CIUDAD DE ATLIXCO, ESTADO DE PUEBLA, EL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CONTRATO_INVITACION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26 DE ABRIL DE 2017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POR “EL AYUNTAMIENTO”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ING. JOSE LUIS GALEAZZI BERRA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PRESIDENTE MUNICIPAL CONSTITUCIONAL DE ATLIXCO, PUEBLA.</w:t>
      </w:r>
    </w:p>
    <w:p w:rsidR="007D27F3" w:rsidRPr="007D27F3" w:rsidRDefault="007D27F3" w:rsidP="00E27645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POR 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PROVEEDOR”</w:t>
      </w:r>
    </w:p>
    <w:p w:rsidR="007D27F3" w:rsidRPr="007D27F3" w:rsidRDefault="007D27F3" w:rsidP="007D27F3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APODERADO_LEGAL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C. MARÍA TERESA URDAIBAY OROZCO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REPRESENTANTE LEGAL DE LA EMPRESA </w:t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EMPRESA_GANADORA </w:instrTex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CORPORATIVO GASTRONÓMICO ALONDRA S.A. DE C.V.</w:t>
      </w:r>
      <w:r w:rsidRPr="007D27F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7F3" w:rsidRPr="007D27F3" w:rsidRDefault="007D27F3" w:rsidP="007D27F3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</w:pPr>
    </w:p>
    <w:p w:rsidR="007D27F3" w:rsidRPr="007D27F3" w:rsidRDefault="007D27F3" w:rsidP="007D27F3">
      <w:pPr>
        <w:jc w:val="both"/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</w:pP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LAS FIRMAS Y RUBRICAS QUE ANTECEDEN CORRESPONDEN AL CONTRATO DE PRESTACIÓN DEL SERVICIO Nº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instrText xml:space="preserve"> MERGEFIELD NO_PROCESO </w:instrTex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16"/>
          <w:szCs w:val="16"/>
          <w:lang w:eastAsia="hi-IN" w:bidi="hi-IN"/>
        </w:rPr>
        <w:t>CMADJ-151-2017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 DENOMINADO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instrText xml:space="preserve"> MERGEFIELD DENOMINACION </w:instrTex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16"/>
          <w:szCs w:val="16"/>
          <w:lang w:val="es-ES" w:eastAsia="hi-IN" w:bidi="hi-IN"/>
        </w:rPr>
        <w:t>"SERVICIO DE ALIMENTOS PARA FESTEJO DEL DÍA DE LA EDUCADORA"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t xml:space="preserve">,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DE FECHA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instrText xml:space="preserve"> MERGEFIELD CONTRATO_INVITACION </w:instrTex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16"/>
          <w:szCs w:val="16"/>
          <w:lang w:eastAsia="hi-IN" w:bidi="hi-IN"/>
        </w:rPr>
        <w:t>26 DE ABRIL DE 2017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, CELEBRADO POR EL HONORABLE  AYUNTAMIENTO DE ATLIXCO, Y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t xml:space="preserve"> LA EMPRESA 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instrText xml:space="preserve"> MERGEFIELD EMPRESA_GANADORA </w:instrTex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separate"/>
      </w:r>
      <w:r w:rsidRPr="007D27F3">
        <w:rPr>
          <w:rFonts w:ascii="Arial" w:eastAsia="Arial Unicode MS" w:hAnsi="Arial" w:cs="Arial"/>
          <w:b/>
          <w:noProof/>
          <w:kern w:val="1"/>
          <w:sz w:val="16"/>
          <w:szCs w:val="16"/>
          <w:lang w:val="es-ES" w:eastAsia="hi-IN" w:bidi="hi-IN"/>
        </w:rPr>
        <w:t>CORPORATIVO GASTRONÓMICO ALONDRA S.A. DE C.V.</w:t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val="es-ES" w:eastAsia="hi-IN" w:bidi="hi-IN"/>
        </w:rPr>
        <w:fldChar w:fldCharType="end"/>
      </w:r>
      <w:r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, POR UN MONTO </w:t>
      </w:r>
      <w:r w:rsidRPr="007D27F3">
        <w:rPr>
          <w:rFonts w:ascii="Arial" w:hAnsi="Arial" w:cs="Arial"/>
          <w:b/>
          <w:sz w:val="16"/>
          <w:szCs w:val="16"/>
        </w:rPr>
        <w:fldChar w:fldCharType="begin"/>
      </w:r>
      <w:r w:rsidRPr="007D27F3">
        <w:rPr>
          <w:rFonts w:ascii="Arial" w:hAnsi="Arial" w:cs="Arial"/>
          <w:b/>
          <w:sz w:val="16"/>
          <w:szCs w:val="16"/>
        </w:rPr>
        <w:instrText xml:space="preserve"> MERGEFIELD MONTO_DESGLOSADO </w:instrText>
      </w:r>
      <w:r w:rsidRPr="007D27F3">
        <w:rPr>
          <w:rFonts w:ascii="Arial" w:hAnsi="Arial" w:cs="Arial"/>
          <w:b/>
          <w:sz w:val="16"/>
          <w:szCs w:val="16"/>
        </w:rPr>
        <w:fldChar w:fldCharType="separate"/>
      </w:r>
      <w:r w:rsidR="00E27645" w:rsidRPr="007D27F3">
        <w:rPr>
          <w:rFonts w:ascii="Arial" w:hAnsi="Arial" w:cs="Arial"/>
          <w:b/>
          <w:noProof/>
          <w:sz w:val="16"/>
          <w:szCs w:val="16"/>
        </w:rPr>
        <w:t>$50,000.00 (CINCUENTA MIL PESOS 00/100 M.N.), MÁS $8,000.00 (OCHO MIL PESOS 00/100 M.N.), EQUIVALENTE AL 16% DEL I.V.A., DANDO UN TOTAL DE $58,000.00 (CINCU</w:t>
      </w:r>
      <w:bookmarkStart w:id="2" w:name="_GoBack"/>
      <w:bookmarkEnd w:id="2"/>
      <w:r w:rsidR="00E27645" w:rsidRPr="007D27F3">
        <w:rPr>
          <w:rFonts w:ascii="Arial" w:hAnsi="Arial" w:cs="Arial"/>
          <w:b/>
          <w:noProof/>
          <w:sz w:val="16"/>
          <w:szCs w:val="16"/>
        </w:rPr>
        <w:t>ENTA Y OCHO MIL PESOS 00/100 M.N.)</w:t>
      </w:r>
      <w:r w:rsidRPr="007D27F3">
        <w:rPr>
          <w:rFonts w:ascii="Arial" w:hAnsi="Arial" w:cs="Arial"/>
          <w:b/>
          <w:sz w:val="16"/>
          <w:szCs w:val="16"/>
        </w:rPr>
        <w:fldChar w:fldCharType="end"/>
      </w:r>
      <w:r w:rsidR="00E27645" w:rsidRPr="007D27F3">
        <w:rPr>
          <w:rFonts w:ascii="Arial" w:eastAsia="Arial Unicode MS" w:hAnsi="Arial" w:cs="Arial"/>
          <w:b/>
          <w:kern w:val="1"/>
          <w:sz w:val="16"/>
          <w:szCs w:val="16"/>
          <w:lang w:eastAsia="hi-IN" w:bidi="hi-IN"/>
        </w:rPr>
        <w:t xml:space="preserve">,Y UNA VIGENCIA DEL </w:t>
      </w:r>
      <w:r w:rsidRPr="007D27F3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fldChar w:fldCharType="begin"/>
      </w:r>
      <w:r w:rsidRPr="007D27F3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instrText xml:space="preserve"> MERGEFIELD VIGENCIA_CONTRATO </w:instrText>
      </w:r>
      <w:r w:rsidRPr="007D27F3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fldChar w:fldCharType="separate"/>
      </w:r>
      <w:r w:rsidR="00E27645" w:rsidRPr="007D27F3">
        <w:rPr>
          <w:rFonts w:ascii="Arial" w:eastAsia="Arial Unicode MS" w:hAnsi="Arial" w:cs="Arial"/>
          <w:b/>
          <w:bCs/>
          <w:noProof/>
          <w:kern w:val="1"/>
          <w:sz w:val="16"/>
          <w:szCs w:val="16"/>
          <w:lang w:val="es-ES" w:eastAsia="hi-IN" w:bidi="hi-IN"/>
        </w:rPr>
        <w:t>26 DE ABRIL DE 2017</w:t>
      </w:r>
      <w:r w:rsidRPr="007D27F3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fldChar w:fldCharType="end"/>
      </w:r>
      <w:r w:rsidR="00E27645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t xml:space="preserve"> AL 28 DE ABRIL DE 2017</w:t>
      </w:r>
      <w:r w:rsidR="00E27645" w:rsidRPr="007D27F3">
        <w:rPr>
          <w:rFonts w:ascii="Arial" w:eastAsia="Arial Unicode MS" w:hAnsi="Arial" w:cs="Arial"/>
          <w:b/>
          <w:bCs/>
          <w:kern w:val="1"/>
          <w:sz w:val="16"/>
          <w:szCs w:val="16"/>
          <w:lang w:val="es-ES" w:eastAsia="hi-IN" w:bidi="hi-IN"/>
        </w:rPr>
        <w:t>.</w:t>
      </w:r>
    </w:p>
    <w:p w:rsidR="003F2F22" w:rsidRPr="007D27F3" w:rsidRDefault="003F2F22">
      <w:pPr>
        <w:rPr>
          <w:rFonts w:ascii="Arial" w:hAnsi="Arial" w:cs="Arial"/>
          <w:sz w:val="20"/>
          <w:szCs w:val="20"/>
        </w:rPr>
      </w:pPr>
    </w:p>
    <w:sectPr w:rsidR="003F2F22" w:rsidRPr="007D27F3" w:rsidSect="006862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F3" w:rsidRDefault="007D27F3" w:rsidP="007D27F3">
      <w:pPr>
        <w:spacing w:after="0" w:line="240" w:lineRule="auto"/>
      </w:pPr>
      <w:r>
        <w:separator/>
      </w:r>
    </w:p>
  </w:endnote>
  <w:endnote w:type="continuationSeparator" w:id="0">
    <w:p w:rsidR="007D27F3" w:rsidRDefault="007D27F3" w:rsidP="007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7047"/>
      <w:docPartObj>
        <w:docPartGallery w:val="Page Numbers (Bottom of Page)"/>
        <w:docPartUnique/>
      </w:docPartObj>
    </w:sdtPr>
    <w:sdtEndPr/>
    <w:sdtContent>
      <w:p w:rsidR="00D621A6" w:rsidRDefault="007D27F3" w:rsidP="00FF34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45" w:rsidRPr="00E27645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  <w:r>
          <w:t>/12</w:t>
        </w:r>
      </w:p>
      <w:p w:rsidR="00D621A6" w:rsidRDefault="007D27F3" w:rsidP="00306F36">
        <w:pPr>
          <w:pStyle w:val="Piedepgina"/>
          <w:jc w:val="right"/>
        </w:pPr>
        <w:r>
          <w:t>CMADJ-151-2017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F3" w:rsidRDefault="007D27F3" w:rsidP="007D27F3">
      <w:pPr>
        <w:spacing w:after="0" w:line="240" w:lineRule="auto"/>
      </w:pPr>
      <w:r>
        <w:separator/>
      </w:r>
    </w:p>
  </w:footnote>
  <w:footnote w:type="continuationSeparator" w:id="0">
    <w:p w:rsidR="007D27F3" w:rsidRDefault="007D27F3" w:rsidP="007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6" w:rsidRDefault="007D27F3" w:rsidP="00655061">
    <w:pPr>
      <w:tabs>
        <w:tab w:val="left" w:pos="1230"/>
        <w:tab w:val="right" w:pos="8838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99060</wp:posOffset>
          </wp:positionV>
          <wp:extent cx="767334" cy="914400"/>
          <wp:effectExtent l="19050" t="0" r="0" b="0"/>
          <wp:wrapNone/>
          <wp:docPr id="7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1A6" w:rsidRDefault="007D27F3" w:rsidP="00655061">
    <w:pPr>
      <w:tabs>
        <w:tab w:val="left" w:pos="1230"/>
        <w:tab w:val="right" w:pos="8838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3622040</wp:posOffset>
          </wp:positionH>
          <wp:positionV relativeFrom="paragraph">
            <wp:posOffset>10795</wp:posOffset>
          </wp:positionV>
          <wp:extent cx="1929130" cy="922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21A6" w:rsidRPr="00FF34F0" w:rsidRDefault="007D27F3" w:rsidP="00655061">
    <w:pPr>
      <w:tabs>
        <w:tab w:val="left" w:pos="1230"/>
        <w:tab w:val="right" w:pos="8838"/>
      </w:tabs>
    </w:pPr>
    <w:r>
      <w:tab/>
    </w:r>
    <w:r>
      <w:tab/>
    </w:r>
  </w:p>
  <w:p w:rsidR="00D621A6" w:rsidRPr="00693A04" w:rsidRDefault="007D27F3" w:rsidP="00FF34F0">
    <w:pPr>
      <w:pStyle w:val="Sinespaciado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AYUNTAMIENTO CONSTITUCIONAL</w:t>
    </w:r>
  </w:p>
  <w:p w:rsidR="00D621A6" w:rsidRPr="00693A04" w:rsidRDefault="007D27F3" w:rsidP="00FF34F0">
    <w:pPr>
      <w:pStyle w:val="Sinespaciado"/>
      <w:ind w:firstLine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ATLIXCO, PUE.</w:t>
    </w:r>
  </w:p>
  <w:p w:rsidR="00D621A6" w:rsidRDefault="007D27F3" w:rsidP="00FF34F0">
    <w:pPr>
      <w:pStyle w:val="Sinespaciado"/>
      <w:ind w:left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14-2018</w:t>
    </w:r>
  </w:p>
  <w:p w:rsidR="00D621A6" w:rsidRPr="00693A04" w:rsidRDefault="00E27645" w:rsidP="00FF34F0">
    <w:pPr>
      <w:pStyle w:val="Sinespaciado"/>
      <w:ind w:left="708"/>
      <w:rPr>
        <w:rFonts w:ascii="Arial Narrow" w:hAnsi="Arial Narro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51D"/>
    <w:multiLevelType w:val="hybridMultilevel"/>
    <w:tmpl w:val="152A5532"/>
    <w:name w:val="WW8Num210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495B45"/>
    <w:multiLevelType w:val="hybridMultilevel"/>
    <w:tmpl w:val="80A265C6"/>
    <w:lvl w:ilvl="0" w:tplc="3D704B84">
      <w:start w:val="1"/>
      <w:numFmt w:val="upperRoman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E7C2AE2E">
      <w:start w:val="1"/>
      <w:numFmt w:val="none"/>
      <w:lvlText w:val="I.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BBE9126">
      <w:start w:val="1"/>
      <w:numFmt w:val="none"/>
      <w:lvlText w:val="I.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376F2C4">
      <w:start w:val="1"/>
      <w:numFmt w:val="none"/>
      <w:lvlText w:val="I.1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B626A3A">
      <w:start w:val="1"/>
      <w:numFmt w:val="none"/>
      <w:lvlText w:val="I.2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754F280">
      <w:start w:val="1"/>
      <w:numFmt w:val="none"/>
      <w:lvlText w:val="I.3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8662DBA6">
      <w:start w:val="1"/>
      <w:numFmt w:val="none"/>
      <w:lvlText w:val="I.4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16ABDDA">
      <w:start w:val="1"/>
      <w:numFmt w:val="upperRoman"/>
      <w:lvlText w:val="%8.5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A55D3"/>
    <w:multiLevelType w:val="multilevel"/>
    <w:tmpl w:val="03E4AE5A"/>
    <w:lvl w:ilvl="0">
      <w:start w:val="1"/>
      <w:numFmt w:val="decimal"/>
      <w:lvlText w:val="II.%1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442D27DA"/>
    <w:multiLevelType w:val="multilevel"/>
    <w:tmpl w:val="F2683CAA"/>
    <w:lvl w:ilvl="0">
      <w:start w:val="1"/>
      <w:numFmt w:val="decimal"/>
      <w:lvlText w:val="I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4CA7849"/>
    <w:multiLevelType w:val="hybridMultilevel"/>
    <w:tmpl w:val="D83E405C"/>
    <w:name w:val="WW8Num2103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F3"/>
    <w:rsid w:val="0010709B"/>
    <w:rsid w:val="00286BF0"/>
    <w:rsid w:val="003F2F22"/>
    <w:rsid w:val="00527A7F"/>
    <w:rsid w:val="007D27F3"/>
    <w:rsid w:val="00E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459A50C-A4D1-4865-812E-3ABF050D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F3"/>
    <w:rPr>
      <w:rFonts w:ascii="Calibri" w:eastAsia="Times New Roman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7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27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F3"/>
    <w:rPr>
      <w:rFonts w:ascii="Calibri" w:eastAsia="Times New Roman" w:hAnsi="Calibri" w:cs="Times New Roman"/>
      <w:lang w:val="es-MX"/>
    </w:rPr>
  </w:style>
  <w:style w:type="paragraph" w:styleId="Sinespaciado">
    <w:name w:val="No Spacing"/>
    <w:qFormat/>
    <w:rsid w:val="007D27F3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D27F3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D27F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D2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7F3"/>
    <w:rPr>
      <w:rFonts w:ascii="Calibri" w:eastAsia="Times New Roman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F3"/>
    <w:rPr>
      <w:rFonts w:ascii="Tahoma" w:eastAsia="Times New Roman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4717</Words>
  <Characters>25947</Characters>
  <Application>Microsoft Office Word</Application>
  <DocSecurity>0</DocSecurity>
  <Lines>216</Lines>
  <Paragraphs>61</Paragraphs>
  <ScaleCrop>false</ScaleCrop>
  <Company/>
  <LinksUpToDate>false</LinksUpToDate>
  <CharactersWithSpaces>30603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RECURSOS MATERIALES</cp:lastModifiedBy>
  <cp:revision>2</cp:revision>
  <cp:lastPrinted>2017-05-08T19:43:00Z</cp:lastPrinted>
  <dcterms:created xsi:type="dcterms:W3CDTF">2017-05-08T03:31:00Z</dcterms:created>
  <dcterms:modified xsi:type="dcterms:W3CDTF">2017-05-08T19:43:00Z</dcterms:modified>
</cp:coreProperties>
</file>