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ED" w:rsidRDefault="001B748D" w:rsidP="001B748D">
      <w:pPr>
        <w:jc w:val="center"/>
        <w:rPr>
          <w:b/>
          <w:sz w:val="24"/>
          <w:szCs w:val="24"/>
        </w:rPr>
      </w:pPr>
      <w:r w:rsidRPr="00F1510C">
        <w:rPr>
          <w:b/>
          <w:sz w:val="24"/>
          <w:szCs w:val="24"/>
        </w:rPr>
        <w:t>NOTAS FORMATO LTAIPPUEA77FXXXII.</w:t>
      </w:r>
    </w:p>
    <w:p w:rsidR="008930B6" w:rsidRDefault="008930B6" w:rsidP="001B748D">
      <w:pPr>
        <w:jc w:val="center"/>
        <w:rPr>
          <w:b/>
          <w:sz w:val="24"/>
          <w:szCs w:val="24"/>
        </w:rPr>
      </w:pPr>
    </w:p>
    <w:p w:rsidR="008930B6" w:rsidRDefault="008930B6" w:rsidP="008930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362E">
        <w:rPr>
          <w:rFonts w:ascii="Arial" w:hAnsi="Arial" w:cs="Arial"/>
          <w:b/>
          <w:sz w:val="24"/>
          <w:szCs w:val="24"/>
        </w:rPr>
        <w:t xml:space="preserve">Nombre del Funcionario Responsable: </w:t>
      </w:r>
      <w:r w:rsidRPr="00F1362E">
        <w:rPr>
          <w:rFonts w:ascii="Arial" w:hAnsi="Arial" w:cs="Arial"/>
          <w:sz w:val="24"/>
          <w:szCs w:val="24"/>
        </w:rPr>
        <w:t xml:space="preserve">Ing. Raúl </w:t>
      </w:r>
      <w:proofErr w:type="spellStart"/>
      <w:r w:rsidRPr="00F1362E">
        <w:rPr>
          <w:rFonts w:ascii="Arial" w:hAnsi="Arial" w:cs="Arial"/>
          <w:sz w:val="24"/>
          <w:szCs w:val="24"/>
        </w:rPr>
        <w:t>Lopez</w:t>
      </w:r>
      <w:proofErr w:type="spellEnd"/>
      <w:r w:rsidRPr="00F13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62E">
        <w:rPr>
          <w:rFonts w:ascii="Arial" w:hAnsi="Arial" w:cs="Arial"/>
          <w:sz w:val="24"/>
          <w:szCs w:val="24"/>
        </w:rPr>
        <w:t>Zitle</w:t>
      </w:r>
      <w:proofErr w:type="spellEnd"/>
      <w:r w:rsidRPr="00F1362E">
        <w:rPr>
          <w:rFonts w:ascii="Arial" w:hAnsi="Arial" w:cs="Arial"/>
          <w:sz w:val="24"/>
          <w:szCs w:val="24"/>
        </w:rPr>
        <w:t xml:space="preserve"> Director de Recursos Materiales</w:t>
      </w:r>
      <w:r>
        <w:rPr>
          <w:rFonts w:ascii="Arial" w:hAnsi="Arial" w:cs="Arial"/>
          <w:sz w:val="24"/>
          <w:szCs w:val="24"/>
        </w:rPr>
        <w:t>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1.</w:t>
      </w:r>
      <w:r w:rsidRPr="009A6CFC">
        <w:rPr>
          <w:rFonts w:ascii="Arial" w:hAnsi="Arial" w:cs="Arial"/>
          <w:b/>
          <w:sz w:val="24"/>
          <w:szCs w:val="24"/>
        </w:rPr>
        <w:t>-</w:t>
      </w:r>
      <w:r w:rsidRPr="009A6CFC">
        <w:rPr>
          <w:rFonts w:ascii="Arial" w:hAnsi="Arial" w:cs="Arial"/>
          <w:sz w:val="24"/>
          <w:szCs w:val="24"/>
        </w:rPr>
        <w:t xml:space="preserve"> En los criterios denominados </w:t>
      </w:r>
      <w:r w:rsidRPr="009A6CFC">
        <w:rPr>
          <w:rFonts w:ascii="Arial" w:hAnsi="Arial" w:cs="Arial"/>
          <w:b/>
          <w:sz w:val="24"/>
          <w:szCs w:val="24"/>
        </w:rPr>
        <w:t xml:space="preserve">“Nombre(s) del proveedor o </w:t>
      </w:r>
      <w:proofErr w:type="spellStart"/>
      <w:r w:rsidRPr="009A6CFC">
        <w:rPr>
          <w:rFonts w:ascii="Arial" w:hAnsi="Arial" w:cs="Arial"/>
          <w:b/>
          <w:sz w:val="24"/>
          <w:szCs w:val="24"/>
        </w:rPr>
        <w:t>contratist</w:t>
      </w:r>
      <w:proofErr w:type="spellEnd"/>
      <w:r w:rsidRPr="009A6CFC">
        <w:rPr>
          <w:rFonts w:ascii="Arial" w:hAnsi="Arial" w:cs="Arial"/>
          <w:sz w:val="24"/>
          <w:szCs w:val="24"/>
        </w:rPr>
        <w:t xml:space="preserve">”, </w:t>
      </w:r>
      <w:r w:rsidRPr="009A6CFC">
        <w:rPr>
          <w:rFonts w:ascii="Arial" w:hAnsi="Arial" w:cs="Arial"/>
          <w:b/>
          <w:sz w:val="24"/>
          <w:szCs w:val="24"/>
        </w:rPr>
        <w:t xml:space="preserve">“Primer Apellido del proveedor o </w:t>
      </w:r>
      <w:proofErr w:type="spellStart"/>
      <w:r w:rsidRPr="009A6CFC">
        <w:rPr>
          <w:rFonts w:ascii="Arial" w:hAnsi="Arial" w:cs="Arial"/>
          <w:b/>
          <w:sz w:val="24"/>
          <w:szCs w:val="24"/>
        </w:rPr>
        <w:t>contratis</w:t>
      </w:r>
      <w:proofErr w:type="spellEnd"/>
      <w:r w:rsidRPr="009A6CFC">
        <w:rPr>
          <w:rFonts w:ascii="Arial" w:hAnsi="Arial" w:cs="Arial"/>
          <w:b/>
          <w:sz w:val="24"/>
          <w:szCs w:val="24"/>
        </w:rPr>
        <w:t xml:space="preserve">” </w:t>
      </w:r>
      <w:r w:rsidRPr="009A6CFC">
        <w:rPr>
          <w:rFonts w:ascii="Arial" w:hAnsi="Arial" w:cs="Arial"/>
          <w:sz w:val="24"/>
          <w:szCs w:val="24"/>
        </w:rPr>
        <w:t xml:space="preserve">y </w:t>
      </w:r>
      <w:r w:rsidRPr="009A6CFC">
        <w:rPr>
          <w:rFonts w:ascii="Arial" w:hAnsi="Arial" w:cs="Arial"/>
          <w:b/>
          <w:sz w:val="24"/>
          <w:szCs w:val="24"/>
        </w:rPr>
        <w:t xml:space="preserve">“Segundo Apellido del proveedor o </w:t>
      </w:r>
      <w:proofErr w:type="spellStart"/>
      <w:r w:rsidRPr="009A6CFC">
        <w:rPr>
          <w:rFonts w:ascii="Arial" w:hAnsi="Arial" w:cs="Arial"/>
          <w:b/>
          <w:sz w:val="24"/>
          <w:szCs w:val="24"/>
        </w:rPr>
        <w:t>contrati</w:t>
      </w:r>
      <w:proofErr w:type="spellEnd"/>
      <w:r w:rsidRPr="009A6CFC">
        <w:rPr>
          <w:rFonts w:ascii="Arial" w:hAnsi="Arial" w:cs="Arial"/>
          <w:b/>
          <w:sz w:val="24"/>
          <w:szCs w:val="24"/>
        </w:rPr>
        <w:t>”</w:t>
      </w:r>
      <w:r w:rsidRPr="009A6CFC">
        <w:rPr>
          <w:rFonts w:ascii="Arial" w:hAnsi="Arial" w:cs="Arial"/>
          <w:sz w:val="24"/>
          <w:szCs w:val="24"/>
        </w:rPr>
        <w:t>, no se ingresa información debido a que el registro corresponde a una Persona Moral que únicamente posee denominación o razón social.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2.-</w:t>
      </w:r>
      <w:r w:rsidRPr="009A6CFC">
        <w:rPr>
          <w:rFonts w:ascii="Arial" w:hAnsi="Arial" w:cs="Arial"/>
          <w:sz w:val="24"/>
          <w:szCs w:val="24"/>
        </w:rPr>
        <w:t xml:space="preserve"> En el criterio denominado </w:t>
      </w:r>
      <w:r w:rsidRPr="009A6CFC">
        <w:rPr>
          <w:rFonts w:ascii="Arial" w:hAnsi="Arial" w:cs="Arial"/>
          <w:b/>
          <w:sz w:val="24"/>
          <w:szCs w:val="24"/>
        </w:rPr>
        <w:t>“Denominación o Razón social”</w:t>
      </w:r>
      <w:r w:rsidRPr="009A6CFC">
        <w:rPr>
          <w:rFonts w:ascii="Arial" w:hAnsi="Arial" w:cs="Arial"/>
          <w:sz w:val="24"/>
          <w:szCs w:val="24"/>
        </w:rPr>
        <w:t xml:space="preserve"> no se ingresa información debido a que el registro corresponde a una Persona Física que no posee denominación o razón social.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3.-</w:t>
      </w:r>
      <w:r w:rsidRPr="009A6CFC">
        <w:rPr>
          <w:rFonts w:ascii="Arial" w:hAnsi="Arial" w:cs="Arial"/>
          <w:sz w:val="24"/>
          <w:szCs w:val="24"/>
        </w:rPr>
        <w:t xml:space="preserve"> En el criterio denominado </w:t>
      </w:r>
      <w:r w:rsidRPr="009A6CFC">
        <w:rPr>
          <w:rFonts w:ascii="Arial" w:hAnsi="Arial" w:cs="Arial"/>
          <w:b/>
          <w:sz w:val="24"/>
          <w:szCs w:val="24"/>
        </w:rPr>
        <w:t>“País de origen”</w:t>
      </w:r>
      <w:r w:rsidRPr="009A6CFC">
        <w:rPr>
          <w:rFonts w:ascii="Arial" w:hAnsi="Arial" w:cs="Arial"/>
          <w:sz w:val="24"/>
          <w:szCs w:val="24"/>
        </w:rPr>
        <w:t xml:space="preserve"> no se ingresa información debido a que se trata de una Persona Física y/o Moral establecida como nacional en el criterio denominado </w:t>
      </w:r>
      <w:r w:rsidRPr="009A6CFC">
        <w:rPr>
          <w:rFonts w:ascii="Arial" w:hAnsi="Arial" w:cs="Arial"/>
          <w:b/>
          <w:sz w:val="24"/>
          <w:szCs w:val="24"/>
        </w:rPr>
        <w:t>“Origen del proveedor”.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4.-</w:t>
      </w:r>
      <w:r w:rsidRPr="009A6CFC">
        <w:rPr>
          <w:rFonts w:ascii="Arial" w:hAnsi="Arial" w:cs="Arial"/>
          <w:sz w:val="24"/>
          <w:szCs w:val="24"/>
        </w:rPr>
        <w:t xml:space="preserve"> En los criterios denominados </w:t>
      </w:r>
      <w:r w:rsidRPr="009A6CFC">
        <w:rPr>
          <w:rFonts w:ascii="Arial" w:hAnsi="Arial" w:cs="Arial"/>
          <w:b/>
          <w:sz w:val="24"/>
          <w:szCs w:val="24"/>
        </w:rPr>
        <w:t>“Número Exterior”</w:t>
      </w:r>
      <w:r w:rsidRPr="009A6CFC">
        <w:rPr>
          <w:rFonts w:ascii="Arial" w:hAnsi="Arial" w:cs="Arial"/>
          <w:sz w:val="24"/>
          <w:szCs w:val="24"/>
        </w:rPr>
        <w:t xml:space="preserve"> y </w:t>
      </w:r>
      <w:r w:rsidRPr="009A6CFC">
        <w:rPr>
          <w:rFonts w:ascii="Arial" w:hAnsi="Arial" w:cs="Arial"/>
          <w:b/>
          <w:sz w:val="24"/>
          <w:szCs w:val="24"/>
        </w:rPr>
        <w:t>“Número interior, en su caso”</w:t>
      </w:r>
      <w:r w:rsidRPr="009A6CFC">
        <w:rPr>
          <w:rFonts w:ascii="Arial" w:hAnsi="Arial" w:cs="Arial"/>
          <w:sz w:val="24"/>
          <w:szCs w:val="24"/>
        </w:rPr>
        <w:t xml:space="preserve"> no se ingresa información dado que las direcciones de los proveedores y contratistas no contemplan esos apartados.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5.-</w:t>
      </w:r>
      <w:r w:rsidRPr="009A6CFC">
        <w:rPr>
          <w:rFonts w:ascii="Arial" w:hAnsi="Arial" w:cs="Arial"/>
          <w:sz w:val="24"/>
          <w:szCs w:val="24"/>
        </w:rPr>
        <w:t xml:space="preserve"> En los criterios denominados </w:t>
      </w:r>
      <w:r w:rsidRPr="009A6CFC">
        <w:rPr>
          <w:rFonts w:ascii="Arial" w:hAnsi="Arial" w:cs="Arial"/>
          <w:b/>
          <w:sz w:val="24"/>
          <w:szCs w:val="24"/>
        </w:rPr>
        <w:t>“Nombre(s) del representante legal”</w:t>
      </w:r>
      <w:r w:rsidRPr="009A6CFC">
        <w:rPr>
          <w:rFonts w:ascii="Arial" w:hAnsi="Arial" w:cs="Arial"/>
          <w:sz w:val="24"/>
          <w:szCs w:val="24"/>
        </w:rPr>
        <w:t xml:space="preserve">, </w:t>
      </w:r>
      <w:r w:rsidRPr="009A6CFC">
        <w:rPr>
          <w:rFonts w:ascii="Arial" w:hAnsi="Arial" w:cs="Arial"/>
          <w:b/>
          <w:sz w:val="24"/>
          <w:szCs w:val="24"/>
        </w:rPr>
        <w:t>“Primer Apellido del representante legal”</w:t>
      </w:r>
      <w:r w:rsidRPr="009A6CFC">
        <w:rPr>
          <w:rFonts w:ascii="Arial" w:hAnsi="Arial" w:cs="Arial"/>
          <w:sz w:val="24"/>
          <w:szCs w:val="24"/>
        </w:rPr>
        <w:t xml:space="preserve"> y </w:t>
      </w:r>
      <w:r w:rsidRPr="009A6CFC">
        <w:rPr>
          <w:rFonts w:ascii="Arial" w:hAnsi="Arial" w:cs="Arial"/>
          <w:b/>
          <w:sz w:val="24"/>
          <w:szCs w:val="24"/>
        </w:rPr>
        <w:t>“Segundo Apellido del representante legal”,</w:t>
      </w:r>
      <w:r w:rsidRPr="009A6CFC">
        <w:rPr>
          <w:rFonts w:ascii="Arial" w:hAnsi="Arial" w:cs="Arial"/>
          <w:sz w:val="24"/>
          <w:szCs w:val="24"/>
        </w:rPr>
        <w:t xml:space="preserve"> no se ingresa información debido a que el registro corresponde a una persona física que no posee representante legal.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6.-</w:t>
      </w:r>
      <w:r w:rsidRPr="009A6CFC">
        <w:rPr>
          <w:rFonts w:ascii="Arial" w:hAnsi="Arial" w:cs="Arial"/>
          <w:sz w:val="24"/>
          <w:szCs w:val="24"/>
        </w:rPr>
        <w:t xml:space="preserve"> En los criterios denominados </w:t>
      </w:r>
      <w:r w:rsidRPr="009A6CFC">
        <w:rPr>
          <w:rFonts w:ascii="Arial" w:hAnsi="Arial" w:cs="Arial"/>
          <w:b/>
          <w:sz w:val="24"/>
          <w:szCs w:val="24"/>
        </w:rPr>
        <w:t xml:space="preserve">“Teléfono de contacto representante legal” </w:t>
      </w:r>
      <w:r w:rsidRPr="009A6CFC">
        <w:rPr>
          <w:rFonts w:ascii="Arial" w:hAnsi="Arial" w:cs="Arial"/>
          <w:sz w:val="24"/>
          <w:szCs w:val="24"/>
        </w:rPr>
        <w:t xml:space="preserve">y </w:t>
      </w:r>
      <w:r w:rsidRPr="009A6CFC">
        <w:rPr>
          <w:rFonts w:ascii="Arial" w:hAnsi="Arial" w:cs="Arial"/>
          <w:b/>
          <w:sz w:val="24"/>
          <w:szCs w:val="24"/>
        </w:rPr>
        <w:t>“Correo electrónico representante legal”</w:t>
      </w:r>
      <w:r w:rsidRPr="009A6CFC">
        <w:rPr>
          <w:rFonts w:ascii="Arial" w:hAnsi="Arial" w:cs="Arial"/>
          <w:sz w:val="24"/>
          <w:szCs w:val="24"/>
        </w:rPr>
        <w:t>, no se ingresa información dado que tanto en la Ley de Obra Pública y Servicios Relacionados con la Misma para el Estado de Puebla y en la Ley de Adquisiciones Arrendamiento y Servicios del Sector Publico Estatal y Municipal no se establece como requisito para pertenecer al padrón de contratistas y laboratorios calificados y al padrón de proveedores dicha información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7-</w:t>
      </w:r>
      <w:r w:rsidRPr="009A6CFC">
        <w:rPr>
          <w:rFonts w:ascii="Arial" w:hAnsi="Arial" w:cs="Arial"/>
          <w:sz w:val="24"/>
          <w:szCs w:val="24"/>
        </w:rPr>
        <w:t xml:space="preserve"> En los criterios denominados </w:t>
      </w:r>
      <w:r w:rsidRPr="009A6CFC">
        <w:rPr>
          <w:rFonts w:ascii="Arial" w:hAnsi="Arial" w:cs="Arial"/>
          <w:b/>
          <w:sz w:val="24"/>
          <w:szCs w:val="24"/>
        </w:rPr>
        <w:t xml:space="preserve">“Página web del proveedor o contratista” </w:t>
      </w:r>
      <w:r w:rsidRPr="009A6CFC">
        <w:rPr>
          <w:rFonts w:ascii="Arial" w:hAnsi="Arial" w:cs="Arial"/>
          <w:sz w:val="24"/>
          <w:szCs w:val="24"/>
        </w:rPr>
        <w:t xml:space="preserve">y </w:t>
      </w:r>
      <w:r w:rsidRPr="009A6CFC">
        <w:rPr>
          <w:rFonts w:ascii="Arial" w:hAnsi="Arial" w:cs="Arial"/>
          <w:b/>
          <w:sz w:val="24"/>
          <w:szCs w:val="24"/>
        </w:rPr>
        <w:t>“Correo electrónico comercial”</w:t>
      </w:r>
      <w:r w:rsidRPr="009A6CFC">
        <w:rPr>
          <w:rFonts w:ascii="Arial" w:hAnsi="Arial" w:cs="Arial"/>
          <w:sz w:val="24"/>
          <w:szCs w:val="24"/>
        </w:rPr>
        <w:t xml:space="preserve"> no se ingresa información debido a que el proveedor o contratista no cuenta con la misma.</w:t>
      </w: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8.-</w:t>
      </w:r>
      <w:r w:rsidRPr="009A6CFC">
        <w:rPr>
          <w:rFonts w:ascii="Arial" w:hAnsi="Arial" w:cs="Arial"/>
          <w:sz w:val="24"/>
          <w:szCs w:val="24"/>
        </w:rPr>
        <w:t xml:space="preserve"> En los criterios denominados </w:t>
      </w:r>
      <w:r w:rsidRPr="009A6CFC">
        <w:rPr>
          <w:rFonts w:ascii="Arial" w:hAnsi="Arial" w:cs="Arial"/>
          <w:b/>
          <w:sz w:val="24"/>
          <w:szCs w:val="24"/>
        </w:rPr>
        <w:t>“Hipervínculo Registro Proveedores Contratistas”</w:t>
      </w:r>
      <w:r w:rsidRPr="009A6CFC">
        <w:rPr>
          <w:rFonts w:ascii="Arial" w:hAnsi="Arial" w:cs="Arial"/>
          <w:sz w:val="24"/>
          <w:szCs w:val="24"/>
        </w:rPr>
        <w:t xml:space="preserve"> e </w:t>
      </w:r>
      <w:r w:rsidRPr="009A6CFC">
        <w:rPr>
          <w:rFonts w:ascii="Arial" w:hAnsi="Arial" w:cs="Arial"/>
          <w:b/>
          <w:sz w:val="24"/>
          <w:szCs w:val="24"/>
        </w:rPr>
        <w:t>“Hipervínculo proveedores contratistas sancionados”</w:t>
      </w:r>
      <w:r w:rsidRPr="009A6CFC">
        <w:rPr>
          <w:rFonts w:ascii="Arial" w:hAnsi="Arial" w:cs="Arial"/>
          <w:sz w:val="24"/>
          <w:szCs w:val="24"/>
        </w:rPr>
        <w:t xml:space="preserve">, debido a que el H. Ayuntamiento de Atlixco no cuenta con los registros mencionados se ingresa la información correspondiente a la plataforma de </w:t>
      </w:r>
      <w:r w:rsidRPr="009A6CFC">
        <w:rPr>
          <w:rFonts w:ascii="Arial" w:hAnsi="Arial" w:cs="Arial"/>
          <w:b/>
          <w:sz w:val="24"/>
          <w:szCs w:val="24"/>
        </w:rPr>
        <w:lastRenderedPageBreak/>
        <w:t>Compra Net</w:t>
      </w:r>
      <w:r w:rsidRPr="009A6CFC">
        <w:rPr>
          <w:rFonts w:ascii="Arial" w:hAnsi="Arial" w:cs="Arial"/>
          <w:sz w:val="24"/>
          <w:szCs w:val="24"/>
        </w:rPr>
        <w:t xml:space="preserve"> y a la </w:t>
      </w:r>
      <w:r w:rsidRPr="009A6CFC">
        <w:rPr>
          <w:rFonts w:ascii="Arial" w:hAnsi="Arial" w:cs="Arial"/>
          <w:b/>
          <w:sz w:val="24"/>
          <w:szCs w:val="24"/>
        </w:rPr>
        <w:t>Secretaria de la Función Pública</w:t>
      </w:r>
      <w:r w:rsidRPr="009A6CFC">
        <w:rPr>
          <w:rFonts w:ascii="Arial" w:hAnsi="Arial" w:cs="Arial"/>
          <w:sz w:val="24"/>
          <w:szCs w:val="24"/>
        </w:rPr>
        <w:t xml:space="preserve">, lo cual no significa que la totalidad de los proveedores y contratistas registrados en el Municipio de Atlixco estén integrados en estos listados. </w:t>
      </w:r>
    </w:p>
    <w:p w:rsid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  <w:r w:rsidRPr="009A6CFC">
        <w:rPr>
          <w:rFonts w:ascii="Arial" w:hAnsi="Arial" w:cs="Arial"/>
          <w:b/>
          <w:sz w:val="24"/>
          <w:szCs w:val="24"/>
        </w:rPr>
        <w:t>09.-</w:t>
      </w:r>
      <w:r w:rsidRPr="009A6CFC">
        <w:rPr>
          <w:rFonts w:ascii="Arial" w:hAnsi="Arial" w:cs="Arial"/>
          <w:sz w:val="24"/>
          <w:szCs w:val="24"/>
        </w:rPr>
        <w:t xml:space="preserve"> En los criterios denominados “</w:t>
      </w:r>
      <w:r w:rsidRPr="009A6CFC">
        <w:rPr>
          <w:rFonts w:ascii="Arial" w:hAnsi="Arial" w:cs="Arial"/>
          <w:b/>
          <w:sz w:val="24"/>
          <w:szCs w:val="24"/>
        </w:rPr>
        <w:t>Estratificación, Micro empresa/ Pequeña empresa/Mediana empresa”</w:t>
      </w:r>
      <w:r w:rsidRPr="009A6CFC">
        <w:rPr>
          <w:rFonts w:ascii="Arial" w:hAnsi="Arial" w:cs="Arial"/>
          <w:sz w:val="24"/>
          <w:szCs w:val="24"/>
        </w:rPr>
        <w:t xml:space="preserve">, </w:t>
      </w:r>
      <w:r w:rsidRPr="009A6CFC">
        <w:rPr>
          <w:rFonts w:ascii="Arial" w:hAnsi="Arial" w:cs="Arial"/>
          <w:b/>
          <w:sz w:val="24"/>
          <w:szCs w:val="24"/>
        </w:rPr>
        <w:t>“Origen del proveedor o contratista Nacional/Internacional”</w:t>
      </w:r>
      <w:r w:rsidRPr="009A6CFC">
        <w:rPr>
          <w:rFonts w:ascii="Arial" w:hAnsi="Arial" w:cs="Arial"/>
          <w:sz w:val="24"/>
          <w:szCs w:val="24"/>
        </w:rPr>
        <w:t xml:space="preserve">, </w:t>
      </w:r>
      <w:r w:rsidRPr="009A6CFC">
        <w:rPr>
          <w:rFonts w:ascii="Arial" w:hAnsi="Arial" w:cs="Arial"/>
          <w:b/>
          <w:sz w:val="24"/>
          <w:szCs w:val="24"/>
        </w:rPr>
        <w:t>“Entidad Federativa (empresa nacional)”, “País de origen (empresa internacional)”, “RFC de la persona física o moral”, “El proveedor o contratista realiza subcontrataciones Sí/No” y “Giro de la Empresa (catálogo)”</w:t>
      </w:r>
      <w:r w:rsidRPr="009A6CFC">
        <w:rPr>
          <w:rFonts w:ascii="Arial" w:hAnsi="Arial" w:cs="Arial"/>
          <w:sz w:val="24"/>
          <w:szCs w:val="24"/>
        </w:rPr>
        <w:t>, no se ingresa información debido a la Publicación en el Diario Oficial de la Federación el día 10 de noviembre de 2016 del   ACUERDO mediante el cual se realizan modificaciones a los formatos establecidos en los anexos de los Lineamientos Técnicos Generales para la Publicación, Homologación y Estandarización de la información de las obligaciones establecidas en el Título Q</w:t>
      </w:r>
      <w:bookmarkStart w:id="0" w:name="_GoBack"/>
      <w:bookmarkEnd w:id="0"/>
      <w:r w:rsidRPr="009A6CFC">
        <w:rPr>
          <w:rFonts w:ascii="Arial" w:hAnsi="Arial" w:cs="Arial"/>
          <w:sz w:val="24"/>
          <w:szCs w:val="24"/>
        </w:rPr>
        <w:t>uinto y en la fracción IV del artículo 31 de la Ley general de Transparencia y Acceso a la Información Pública, que deben de difundir los sujetos obligados en los portales de internet y en la Plataforma Nacional de Transparencia; en el cual se deroga la información de la descrita a continuación no siendo obligatoria su publicación</w:t>
      </w:r>
    </w:p>
    <w:p w:rsidR="009A6CFC" w:rsidRDefault="009A6CFC" w:rsidP="009A6CFC">
      <w:pPr>
        <w:spacing w:after="0" w:line="240" w:lineRule="auto"/>
        <w:jc w:val="both"/>
        <w:rPr>
          <w:rFonts w:ascii="Arial" w:hAnsi="Arial" w:cs="Arial"/>
          <w:color w:val="2F2F2F"/>
          <w:sz w:val="16"/>
          <w:szCs w:val="16"/>
        </w:rPr>
      </w:pPr>
    </w:p>
    <w:p w:rsidR="009A6CFC" w:rsidRPr="00A97577" w:rsidRDefault="009A6CFC" w:rsidP="009A6CFC">
      <w:pPr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A9757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Relacionada con el Artículo 70 fracción XXXII:</w:t>
      </w:r>
    </w:p>
    <w:p w:rsidR="009A6CFC" w:rsidRDefault="009A6CFC" w:rsidP="009A6C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</w:pPr>
      <w:r w:rsidRPr="00A9757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Formato 32 LGT_Art_70_Fr_XXXII, suprime segunda tabla</w:t>
      </w:r>
    </w:p>
    <w:p w:rsidR="009A6CFC" w:rsidRDefault="009A6CFC" w:rsidP="009A6C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</w:pPr>
    </w:p>
    <w:p w:rsidR="009A6CFC" w:rsidRPr="00A97577" w:rsidRDefault="009A6CFC" w:rsidP="009A6CFC">
      <w:pPr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A9757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(...) Se deroga tabla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783"/>
        <w:gridCol w:w="951"/>
        <w:gridCol w:w="1152"/>
        <w:gridCol w:w="813"/>
        <w:gridCol w:w="1504"/>
        <w:gridCol w:w="1146"/>
      </w:tblGrid>
      <w:tr w:rsidR="009A6CFC" w:rsidRPr="00A97577" w:rsidTr="00721D2C">
        <w:trPr>
          <w:trHeight w:val="980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Estratificación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Micro empresa/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Pequeña empresa/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Mediana empresa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Origen del proveedor o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contratista</w:t>
            </w:r>
          </w:p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Nacional/Internacional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Entidad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Federativa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(empresa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nacional)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País de origen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(empresa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internacional)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RFC de la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persona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física o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moral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 proveedor o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contratista realiza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subcontrataciones Sí/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No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A6CFC" w:rsidRPr="00A97577" w:rsidRDefault="009A6CFC" w:rsidP="00721D2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Giro de la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empresa</w:t>
            </w:r>
            <w:r w:rsidRPr="00A975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(catálogo)</w:t>
            </w:r>
          </w:p>
        </w:tc>
      </w:tr>
      <w:tr w:rsidR="009A6CFC" w:rsidRPr="00A97577" w:rsidTr="00721D2C">
        <w:trPr>
          <w:trHeight w:val="317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6CFC" w:rsidRPr="00A97577" w:rsidTr="00721D2C">
        <w:trPr>
          <w:trHeight w:val="332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A6CFC" w:rsidRPr="00A97577" w:rsidRDefault="009A6CFC" w:rsidP="00721D2C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7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9A6CFC" w:rsidRPr="00343737" w:rsidRDefault="009A6CFC" w:rsidP="009A6C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CFC" w:rsidRPr="009A6CFC" w:rsidRDefault="009A6CFC" w:rsidP="009A6CFC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9A6CFC" w:rsidRPr="009A6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EC5"/>
    <w:multiLevelType w:val="hybridMultilevel"/>
    <w:tmpl w:val="98101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D"/>
    <w:rsid w:val="00167422"/>
    <w:rsid w:val="001B748D"/>
    <w:rsid w:val="00343737"/>
    <w:rsid w:val="00732CF0"/>
    <w:rsid w:val="008320EC"/>
    <w:rsid w:val="00847C8A"/>
    <w:rsid w:val="008930B6"/>
    <w:rsid w:val="009A6CFC"/>
    <w:rsid w:val="00A92814"/>
    <w:rsid w:val="00A97577"/>
    <w:rsid w:val="00B02546"/>
    <w:rsid w:val="00B10413"/>
    <w:rsid w:val="00B42480"/>
    <w:rsid w:val="00C908ED"/>
    <w:rsid w:val="00F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D654"/>
  <w15:chartTrackingRefBased/>
  <w15:docId w15:val="{5113958E-1B27-4099-AE26-F08C963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37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723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22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633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99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8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68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70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36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88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70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244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168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6078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73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25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413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022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698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80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584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111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47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84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win7</cp:lastModifiedBy>
  <cp:revision>9</cp:revision>
  <dcterms:created xsi:type="dcterms:W3CDTF">2017-04-27T22:16:00Z</dcterms:created>
  <dcterms:modified xsi:type="dcterms:W3CDTF">2018-01-26T20:11:00Z</dcterms:modified>
</cp:coreProperties>
</file>