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3A8EA0AD" w14:textId="77777777" w:rsidR="005B5F46" w:rsidRDefault="005B5F46" w:rsidP="00747959">
      <w:pPr>
        <w:pStyle w:val="Sinespaciado"/>
        <w:rPr>
          <w:lang w:eastAsia="es-ES"/>
        </w:rPr>
      </w:pPr>
    </w:p>
    <w:p w14:paraId="2C8213BD" w14:textId="25523132" w:rsidR="009B57A4" w:rsidRDefault="00747959"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CENTÉSIMA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0969F3">
        <w:rPr>
          <w:rFonts w:ascii="Arial" w:eastAsia="Times New Roman" w:hAnsi="Arial" w:cs="Arial"/>
          <w:b/>
          <w:sz w:val="24"/>
          <w:szCs w:val="24"/>
          <w:lang w:eastAsia="es-ES"/>
        </w:rPr>
        <w:t>PUEBLA, 2014 - 2018, DE FECHA 3 FE</w:t>
      </w:r>
      <w:r w:rsidR="009B57A4">
        <w:rPr>
          <w:rFonts w:ascii="Arial" w:eastAsia="Times New Roman" w:hAnsi="Arial" w:cs="Arial"/>
          <w:b/>
          <w:sz w:val="24"/>
          <w:szCs w:val="24"/>
          <w:lang w:eastAsia="es-ES"/>
        </w:rPr>
        <w:t>BRE</w:t>
      </w:r>
      <w:r w:rsidR="000969F3">
        <w:rPr>
          <w:rFonts w:ascii="Arial" w:eastAsia="Times New Roman" w:hAnsi="Arial" w:cs="Arial"/>
          <w:b/>
          <w:sz w:val="24"/>
          <w:szCs w:val="24"/>
          <w:lang w:eastAsia="es-ES"/>
        </w:rPr>
        <w:t>RO DE DOS MIL DIECISIETE</w:t>
      </w:r>
      <w:r w:rsidR="009B57A4">
        <w:rPr>
          <w:rFonts w:ascii="Arial" w:eastAsia="Times New Roman" w:hAnsi="Arial" w:cs="Arial"/>
          <w:b/>
          <w:sz w:val="24"/>
          <w:szCs w:val="24"/>
          <w:lang w:eastAsia="es-ES"/>
        </w:rPr>
        <w:t>.</w:t>
      </w:r>
    </w:p>
    <w:p w14:paraId="0CB6E305" w14:textId="77777777" w:rsidR="005B5F46" w:rsidRDefault="005B5F46"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1D7222AD" w:rsidR="009B57A4"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747959">
        <w:rPr>
          <w:rFonts w:ascii="Arial" w:eastAsia="Arial Unicode MS" w:hAnsi="Arial" w:cs="Arial"/>
          <w:color w:val="000000"/>
          <w:sz w:val="24"/>
          <w:szCs w:val="24"/>
          <w:bdr w:val="none" w:sz="0" w:space="0" w:color="auto" w:frame="1"/>
          <w:lang w:eastAsia="es-MX"/>
        </w:rPr>
        <w:t>nte Municipal, manifiesta: Buenos día</w:t>
      </w:r>
      <w:r>
        <w:rPr>
          <w:rFonts w:ascii="Arial" w:eastAsia="Arial Unicode MS" w:hAnsi="Arial" w:cs="Arial"/>
          <w:color w:val="000000"/>
          <w:sz w:val="24"/>
          <w:szCs w:val="24"/>
          <w:bdr w:val="none" w:sz="0" w:space="0" w:color="auto" w:frame="1"/>
          <w:lang w:eastAsia="es-MX"/>
        </w:rPr>
        <w:t>s señoras, señores Regidores y Secretaria del Ayuntamiento, nos hemos reunido en este recinto oficial, con el o</w:t>
      </w:r>
      <w:r w:rsidR="00747959">
        <w:rPr>
          <w:rFonts w:ascii="Arial" w:eastAsia="Arial Unicode MS" w:hAnsi="Arial" w:cs="Arial"/>
          <w:color w:val="000000"/>
          <w:sz w:val="24"/>
          <w:szCs w:val="24"/>
          <w:bdr w:val="none" w:sz="0" w:space="0" w:color="auto" w:frame="1"/>
          <w:lang w:eastAsia="es-MX"/>
        </w:rPr>
        <w:t>bjeto de celebrar la centésim</w:t>
      </w:r>
      <w:r w:rsidR="00C00A44">
        <w:rPr>
          <w:rFonts w:ascii="Arial" w:eastAsia="Arial Unicode MS" w:hAnsi="Arial" w:cs="Arial"/>
          <w:color w:val="000000"/>
          <w:sz w:val="24"/>
          <w:szCs w:val="24"/>
          <w:bdr w:val="none" w:sz="0" w:space="0" w:color="auto" w:frame="1"/>
          <w:lang w:eastAsia="es-MX"/>
        </w:rPr>
        <w:t xml:space="preserve">a </w:t>
      </w:r>
      <w:r>
        <w:rPr>
          <w:rFonts w:ascii="Arial" w:eastAsia="Arial Unicode MS" w:hAnsi="Arial" w:cs="Arial"/>
          <w:color w:val="000000"/>
          <w:sz w:val="24"/>
          <w:szCs w:val="24"/>
          <w:bdr w:val="none" w:sz="0" w:space="0" w:color="auto" w:frame="1"/>
          <w:lang w:eastAsia="es-MX"/>
        </w:rPr>
        <w:t>sesión extraordinaria del Cabi</w:t>
      </w:r>
      <w:r w:rsidR="00C00A44">
        <w:rPr>
          <w:rFonts w:ascii="Arial" w:eastAsia="Arial Unicode MS" w:hAnsi="Arial" w:cs="Arial"/>
          <w:color w:val="000000"/>
          <w:sz w:val="24"/>
          <w:szCs w:val="24"/>
          <w:bdr w:val="none" w:sz="0" w:space="0" w:color="auto" w:frame="1"/>
          <w:lang w:eastAsia="es-MX"/>
        </w:rPr>
        <w:t>ldo Municipal y</w:t>
      </w:r>
      <w:r w:rsidR="00747959">
        <w:rPr>
          <w:rFonts w:ascii="Arial" w:eastAsia="Arial Unicode MS" w:hAnsi="Arial" w:cs="Arial"/>
          <w:color w:val="000000"/>
          <w:sz w:val="24"/>
          <w:szCs w:val="24"/>
          <w:bdr w:val="none" w:sz="0" w:space="0" w:color="auto" w:frame="1"/>
          <w:lang w:eastAsia="es-MX"/>
        </w:rPr>
        <w:t xml:space="preserve"> siendo las ocho</w:t>
      </w:r>
      <w:r>
        <w:rPr>
          <w:rFonts w:ascii="Arial" w:eastAsia="Arial Unicode MS" w:hAnsi="Arial" w:cs="Arial"/>
          <w:color w:val="000000"/>
          <w:sz w:val="24"/>
          <w:szCs w:val="24"/>
          <w:bdr w:val="none" w:sz="0" w:space="0" w:color="auto" w:frame="1"/>
          <w:lang w:eastAsia="es-MX"/>
        </w:rPr>
        <w:t xml:space="preserve"> ho</w:t>
      </w:r>
      <w:r w:rsidR="00C00A44">
        <w:rPr>
          <w:rFonts w:ascii="Arial" w:eastAsia="Arial Unicode MS" w:hAnsi="Arial" w:cs="Arial"/>
          <w:color w:val="000000"/>
          <w:sz w:val="24"/>
          <w:szCs w:val="24"/>
          <w:bdr w:val="none" w:sz="0" w:space="0" w:color="auto" w:frame="1"/>
          <w:lang w:eastAsia="es-MX"/>
        </w:rPr>
        <w:t xml:space="preserve">ras </w:t>
      </w:r>
      <w:r w:rsidR="00747959">
        <w:rPr>
          <w:rFonts w:ascii="Arial" w:eastAsia="Arial Unicode MS" w:hAnsi="Arial" w:cs="Arial"/>
          <w:color w:val="000000"/>
          <w:sz w:val="24"/>
          <w:szCs w:val="24"/>
          <w:bdr w:val="none" w:sz="0" w:space="0" w:color="auto" w:frame="1"/>
          <w:lang w:eastAsia="es-MX"/>
        </w:rPr>
        <w:t>del día tres de fe</w:t>
      </w:r>
      <w:r>
        <w:rPr>
          <w:rFonts w:ascii="Arial" w:eastAsia="Arial Unicode MS" w:hAnsi="Arial" w:cs="Arial"/>
          <w:color w:val="000000"/>
          <w:sz w:val="24"/>
          <w:szCs w:val="24"/>
          <w:bdr w:val="none" w:sz="0" w:space="0" w:color="auto" w:frame="1"/>
          <w:lang w:eastAsia="es-MX"/>
        </w:rPr>
        <w:t>bre</w:t>
      </w:r>
      <w:r w:rsidR="00747959">
        <w:rPr>
          <w:rFonts w:ascii="Arial" w:eastAsia="Arial Unicode MS" w:hAnsi="Arial" w:cs="Arial"/>
          <w:color w:val="000000"/>
          <w:sz w:val="24"/>
          <w:szCs w:val="24"/>
          <w:bdr w:val="none" w:sz="0" w:space="0" w:color="auto" w:frame="1"/>
          <w:lang w:eastAsia="es-MX"/>
        </w:rPr>
        <w:t>ro</w:t>
      </w:r>
      <w:r w:rsidR="008A0848">
        <w:rPr>
          <w:rFonts w:ascii="Arial" w:eastAsia="Arial Unicode MS" w:hAnsi="Arial" w:cs="Arial"/>
          <w:color w:val="000000"/>
          <w:sz w:val="24"/>
          <w:szCs w:val="24"/>
          <w:bdr w:val="none" w:sz="0" w:space="0" w:color="auto" w:frame="1"/>
          <w:lang w:eastAsia="es-MX"/>
        </w:rPr>
        <w:t xml:space="preserve"> del año dos mil diecisiete</w:t>
      </w:r>
      <w:r>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DOS</w:t>
      </w:r>
    </w:p>
    <w:p w14:paraId="01AE3B4F" w14:textId="77777777" w:rsidR="005B5F46" w:rsidRDefault="005B5F46" w:rsidP="009B57A4">
      <w:pPr>
        <w:spacing w:after="0" w:line="240" w:lineRule="auto"/>
        <w:jc w:val="both"/>
        <w:rPr>
          <w:rFonts w:ascii="Arial" w:eastAsia="Arial Bold" w:hAnsi="Arial" w:cs="Arial"/>
          <w:b/>
          <w:color w:val="000000"/>
          <w:sz w:val="24"/>
          <w:szCs w:val="24"/>
          <w:bdr w:val="none" w:sz="0" w:space="0" w:color="auto" w:frame="1"/>
          <w:lang w:eastAsia="es-MX"/>
        </w:rPr>
      </w:pPr>
    </w:p>
    <w:p w14:paraId="52F1B08C" w14:textId="7699E69E"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La Secretaria del Ayuntamiento, manifiesta: Gracias señor Pres</w:t>
      </w:r>
      <w:r w:rsidR="00C00A44">
        <w:rPr>
          <w:rFonts w:ascii="Arial" w:eastAsia="Times New Roman" w:hAnsi="Arial" w:cs="Arial"/>
          <w:color w:val="000000"/>
          <w:sz w:val="24"/>
          <w:szCs w:val="24"/>
          <w:bdr w:val="none" w:sz="0" w:space="0" w:color="auto" w:frame="1"/>
          <w:lang w:eastAsia="es-MX"/>
        </w:rPr>
        <w:t>idente,</w:t>
      </w:r>
      <w:r w:rsidR="00747959">
        <w:rPr>
          <w:rFonts w:ascii="Arial" w:eastAsia="Times New Roman" w:hAnsi="Arial" w:cs="Arial"/>
          <w:color w:val="000000"/>
          <w:sz w:val="24"/>
          <w:szCs w:val="24"/>
          <w:bdr w:val="none" w:sz="0" w:space="0" w:color="auto" w:frame="1"/>
          <w:lang w:eastAsia="es-MX"/>
        </w:rPr>
        <w:t xml:space="preserve"> Honorable Cabildo, buenos días</w:t>
      </w:r>
      <w:r>
        <w:rPr>
          <w:rFonts w:ascii="Arial" w:eastAsia="Times New Roman" w:hAnsi="Arial" w:cs="Arial"/>
          <w:color w:val="000000"/>
          <w:sz w:val="24"/>
          <w:szCs w:val="24"/>
          <w:bdr w:val="none" w:sz="0" w:space="0" w:color="auto" w:frame="1"/>
          <w:lang w:eastAsia="es-MX"/>
        </w:rPr>
        <w:t xml:space="preserve"> a todos,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20E5BFA0" w14:textId="13B06933" w:rsidR="009B57A4" w:rsidRDefault="009B57A4" w:rsidP="0006221B">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06221B">
        <w:rPr>
          <w:rFonts w:ascii="Arial" w:hAnsi="Arial" w:cs="Arial"/>
          <w:sz w:val="24"/>
          <w:szCs w:val="24"/>
        </w:rPr>
        <w:t xml:space="preserve"> cuenta con la asistencia de do</w:t>
      </w:r>
      <w:r>
        <w:rPr>
          <w:rFonts w:ascii="Arial" w:hAnsi="Arial" w:cs="Arial"/>
          <w:sz w:val="24"/>
          <w:szCs w:val="24"/>
        </w:rPr>
        <w:t>ce de los trece integrantes del Ayuntamiento Municipal</w:t>
      </w:r>
      <w:r w:rsidR="0006221B">
        <w:rPr>
          <w:rFonts w:ascii="Arial" w:hAnsi="Arial" w:cs="Arial"/>
          <w:sz w:val="24"/>
          <w:szCs w:val="24"/>
        </w:rPr>
        <w:t>; asimismo me permito informarle que en la</w:t>
      </w:r>
      <w:r w:rsidR="00747959">
        <w:rPr>
          <w:rFonts w:ascii="Arial" w:hAnsi="Arial" w:cs="Arial"/>
          <w:sz w:val="24"/>
          <w:szCs w:val="24"/>
        </w:rPr>
        <w:t>s oficinas de la</w:t>
      </w:r>
      <w:r w:rsidR="0006221B">
        <w:rPr>
          <w:rFonts w:ascii="Arial" w:hAnsi="Arial" w:cs="Arial"/>
          <w:sz w:val="24"/>
          <w:szCs w:val="24"/>
        </w:rPr>
        <w:t xml:space="preserve"> Secretaría del Ayuntamiento se presentó un oficio signado por el Regidor Rodolfo Chávez Escudero, Presidente de la Comisión de Ecología y Medio Ambiente Sustentable, en el que informa que por motivos de agenda no podrá asistir a esta sesión, por lo que solicita le </w:t>
      </w:r>
      <w:r w:rsidR="000253D9">
        <w:rPr>
          <w:rFonts w:ascii="Arial" w:hAnsi="Arial" w:cs="Arial"/>
          <w:sz w:val="24"/>
          <w:szCs w:val="24"/>
        </w:rPr>
        <w:t xml:space="preserve">sea justificada su inasistencia, </w:t>
      </w:r>
      <w:r w:rsidR="000253D9" w:rsidRPr="000253D9">
        <w:rPr>
          <w:rFonts w:ascii="Arial" w:hAnsi="Arial" w:cs="Arial"/>
        </w:rPr>
        <w:t>igualmente la Regidora Jesica Ramírez Rosas</w:t>
      </w:r>
      <w:r w:rsidR="000253D9">
        <w:rPr>
          <w:rFonts w:ascii="Arial" w:hAnsi="Arial" w:cs="Arial"/>
          <w:sz w:val="24"/>
          <w:szCs w:val="24"/>
        </w:rPr>
        <w:t>.</w:t>
      </w:r>
    </w:p>
    <w:p w14:paraId="0F95C7DF" w14:textId="055102D9"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0EBD4785" w:rsidR="005B5F46" w:rsidRPr="00747959" w:rsidRDefault="009B57A4" w:rsidP="00747959">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w:t>
      </w:r>
      <w:r w:rsidR="00747959">
        <w:rPr>
          <w:rFonts w:ascii="Arial" w:eastAsia="Calibri" w:hAnsi="Arial" w:cs="Arial"/>
          <w:color w:val="000000"/>
          <w:sz w:val="24"/>
          <w:szCs w:val="24"/>
          <w:bdr w:val="none" w:sz="0" w:space="0" w:color="auto" w:frame="1"/>
          <w:lang w:eastAsia="es-MX"/>
        </w:rPr>
        <w:t>,</w:t>
      </w:r>
      <w:r>
        <w:rPr>
          <w:rFonts w:ascii="Arial" w:eastAsia="Calibri" w:hAnsi="Arial" w:cs="Arial"/>
          <w:color w:val="000000"/>
          <w:sz w:val="24"/>
          <w:szCs w:val="24"/>
          <w:bdr w:val="none" w:sz="0" w:space="0" w:color="auto" w:frame="1"/>
          <w:lang w:eastAsia="es-MX"/>
        </w:rPr>
        <w:t xml:space="preserve"> queda legalmente constituida y le solicito a la Secretaria del Ayuntamiento, proceda a dar lectura al proyecto del orden del día.</w:t>
      </w:r>
    </w:p>
    <w:p w14:paraId="1C90D551" w14:textId="05846C3A"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9B57A4">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w:t>
      </w:r>
      <w:bookmarkStart w:id="0" w:name="_GoBack"/>
      <w:bookmarkEnd w:id="0"/>
      <w:r>
        <w:rPr>
          <w:rFonts w:ascii="Arial" w:eastAsia="Calibri" w:hAnsi="Arial" w:cs="Arial"/>
          <w:color w:val="000000"/>
          <w:sz w:val="24"/>
          <w:szCs w:val="24"/>
          <w:bdr w:val="none" w:sz="0" w:space="0" w:color="auto" w:frame="1"/>
          <w:lang w:eastAsia="es-MX"/>
        </w:rPr>
        <w:t>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4B7DEB47" w14:textId="0BA585C4" w:rsidR="00747959" w:rsidRPr="006F61E4" w:rsidRDefault="0006221B" w:rsidP="00747959">
      <w:pPr>
        <w:spacing w:after="240" w:line="240" w:lineRule="auto"/>
        <w:jc w:val="both"/>
        <w:rPr>
          <w:rFonts w:ascii="Arial" w:eastAsia="Calibri" w:hAnsi="Arial" w:cs="Arial"/>
          <w:b/>
          <w:sz w:val="24"/>
          <w:szCs w:val="24"/>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747959" w:rsidRPr="006F61E4">
        <w:rPr>
          <w:rFonts w:ascii="Arial" w:hAnsi="Arial" w:cs="Arial"/>
          <w:sz w:val="24"/>
          <w:szCs w:val="24"/>
        </w:rPr>
        <w:t xml:space="preserve">Dictamen que presenta la Comisión de Patrimonio y Hacienda Municipal, a través de su Presidenta la Regidora Graciela </w:t>
      </w:r>
      <w:proofErr w:type="spellStart"/>
      <w:r w:rsidR="00747959" w:rsidRPr="006F61E4">
        <w:rPr>
          <w:rFonts w:ascii="Arial" w:hAnsi="Arial" w:cs="Arial"/>
          <w:sz w:val="24"/>
          <w:szCs w:val="24"/>
        </w:rPr>
        <w:t>Cantorán</w:t>
      </w:r>
      <w:proofErr w:type="spellEnd"/>
      <w:r w:rsidR="00747959" w:rsidRPr="006F61E4">
        <w:rPr>
          <w:rFonts w:ascii="Arial" w:hAnsi="Arial" w:cs="Arial"/>
          <w:sz w:val="24"/>
          <w:szCs w:val="24"/>
        </w:rPr>
        <w:t xml:space="preserve"> Nájera, por el que solicita la desincorporación y donación a título oneroso de la superficie de 60,000 metros cuadrados de una fracción mayor que comprende el Predio de Santa Rita</w:t>
      </w:r>
      <w:r w:rsidR="00AA15D9">
        <w:rPr>
          <w:rFonts w:ascii="Arial" w:hAnsi="Arial" w:cs="Arial"/>
          <w:sz w:val="24"/>
          <w:szCs w:val="24"/>
        </w:rPr>
        <w:t xml:space="preserve"> de la Junta Auxiliar de</w:t>
      </w:r>
      <w:r w:rsidR="00747959" w:rsidRPr="006F61E4">
        <w:rPr>
          <w:rFonts w:ascii="Arial" w:hAnsi="Arial" w:cs="Arial"/>
          <w:sz w:val="24"/>
          <w:szCs w:val="24"/>
        </w:rPr>
        <w:t xml:space="preserve"> </w:t>
      </w:r>
      <w:proofErr w:type="spellStart"/>
      <w:r w:rsidR="00747959" w:rsidRPr="006F61E4">
        <w:rPr>
          <w:rFonts w:ascii="Arial" w:hAnsi="Arial" w:cs="Arial"/>
          <w:sz w:val="24"/>
          <w:szCs w:val="24"/>
        </w:rPr>
        <w:t>Axocopan</w:t>
      </w:r>
      <w:proofErr w:type="spellEnd"/>
      <w:r w:rsidR="00747959" w:rsidRPr="006F61E4">
        <w:rPr>
          <w:rFonts w:ascii="Arial" w:hAnsi="Arial" w:cs="Arial"/>
          <w:sz w:val="24"/>
          <w:szCs w:val="24"/>
        </w:rPr>
        <w:t xml:space="preserve"> de Atlixco, Puebla, en donde se instalará la empresa ensambladora arnés denominada “CONSTRUCCIONES MS SOCIEDAD ANÓNIMA”</w:t>
      </w:r>
      <w:r w:rsidR="00747959">
        <w:rPr>
          <w:rFonts w:ascii="Arial" w:hAnsi="Arial" w:cs="Arial"/>
          <w:sz w:val="24"/>
          <w:szCs w:val="24"/>
        </w:rPr>
        <w:t>.</w:t>
      </w:r>
    </w:p>
    <w:p w14:paraId="4F83B4F6"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lastRenderedPageBreak/>
        <w:t>7.-</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1F847E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6CD12C5B" w14:textId="77777777" w:rsidR="005B5F46" w:rsidRDefault="005B5F46" w:rsidP="009B57A4">
      <w:pPr>
        <w:spacing w:after="0" w:line="240" w:lineRule="auto"/>
        <w:rPr>
          <w:rFonts w:ascii="Arial" w:eastAsia="Arial Bold" w:hAnsi="Arial" w:cs="Arial"/>
          <w:b/>
          <w:color w:val="000000"/>
          <w:sz w:val="24"/>
          <w:szCs w:val="24"/>
          <w:bdr w:val="none" w:sz="0" w:space="0" w:color="auto" w:frame="1"/>
          <w:lang w:eastAsia="es-MX"/>
        </w:rPr>
      </w:pPr>
    </w:p>
    <w:p w14:paraId="30A530ED" w14:textId="1941E399" w:rsidR="009B57A4" w:rsidRDefault="009B57A4" w:rsidP="009B57A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747959" w:rsidRPr="006F61E4">
        <w:rPr>
          <w:rFonts w:ascii="Arial" w:hAnsi="Arial" w:cs="Arial"/>
          <w:sz w:val="24"/>
          <w:szCs w:val="24"/>
        </w:rPr>
        <w:t xml:space="preserve">Dictamen que presenta la Comisión de Patrimonio y Hacienda Municipal, a través de su Presidenta la Regidora Graciela </w:t>
      </w:r>
      <w:proofErr w:type="spellStart"/>
      <w:r w:rsidR="00747959" w:rsidRPr="006F61E4">
        <w:rPr>
          <w:rFonts w:ascii="Arial" w:hAnsi="Arial" w:cs="Arial"/>
          <w:sz w:val="24"/>
          <w:szCs w:val="24"/>
        </w:rPr>
        <w:t>Cantorán</w:t>
      </w:r>
      <w:proofErr w:type="spellEnd"/>
      <w:r w:rsidR="00747959" w:rsidRPr="006F61E4">
        <w:rPr>
          <w:rFonts w:ascii="Arial" w:hAnsi="Arial" w:cs="Arial"/>
          <w:sz w:val="24"/>
          <w:szCs w:val="24"/>
        </w:rPr>
        <w:t xml:space="preserve"> Nájera, por el que solicita la desincorporación y donación a título oneroso de la superficie de 60,000 metros cuadrados de una fracción mayor que comprende el Predio de Santa Rita </w:t>
      </w:r>
      <w:r w:rsidR="00AA15D9">
        <w:rPr>
          <w:rFonts w:ascii="Arial" w:hAnsi="Arial" w:cs="Arial"/>
          <w:sz w:val="24"/>
          <w:szCs w:val="24"/>
        </w:rPr>
        <w:t>de la Junta Auxiliar de</w:t>
      </w:r>
      <w:r w:rsidR="00AA15D9" w:rsidRPr="006F61E4">
        <w:rPr>
          <w:rFonts w:ascii="Arial" w:hAnsi="Arial" w:cs="Arial"/>
          <w:sz w:val="24"/>
          <w:szCs w:val="24"/>
        </w:rPr>
        <w:t xml:space="preserve"> </w:t>
      </w:r>
      <w:proofErr w:type="spellStart"/>
      <w:r w:rsidR="00747959" w:rsidRPr="006F61E4">
        <w:rPr>
          <w:rFonts w:ascii="Arial" w:hAnsi="Arial" w:cs="Arial"/>
          <w:sz w:val="24"/>
          <w:szCs w:val="24"/>
        </w:rPr>
        <w:t>Axocopan</w:t>
      </w:r>
      <w:proofErr w:type="spellEnd"/>
      <w:r w:rsidR="00747959" w:rsidRPr="006F61E4">
        <w:rPr>
          <w:rFonts w:ascii="Arial" w:hAnsi="Arial" w:cs="Arial"/>
          <w:sz w:val="24"/>
          <w:szCs w:val="24"/>
        </w:rPr>
        <w:t xml:space="preserve"> de Atlixco, Puebla, en donde se instalará la empresa ensambladora arnés denominada “CONSTRUCCIONES MS SOCIEDAD ANÓNIMA”</w:t>
      </w:r>
      <w:r w:rsidR="00037664" w:rsidRPr="003215D6">
        <w:rPr>
          <w:rFonts w:ascii="Arial" w:hAnsi="Arial" w:cs="Arial"/>
          <w:color w:val="000000"/>
          <w:sz w:val="24"/>
          <w:szCs w:val="24"/>
        </w:rPr>
        <w:t>, por lo tanto le pido a</w:t>
      </w:r>
      <w:r w:rsidR="00037664">
        <w:rPr>
          <w:rFonts w:ascii="Arial" w:hAnsi="Arial" w:cs="Arial"/>
          <w:color w:val="000000"/>
          <w:sz w:val="24"/>
          <w:szCs w:val="24"/>
        </w:rPr>
        <w:t xml:space="preserve"> </w:t>
      </w:r>
      <w:r w:rsidR="00037664" w:rsidRPr="003215D6">
        <w:rPr>
          <w:rFonts w:ascii="Arial" w:hAnsi="Arial" w:cs="Arial"/>
          <w:color w:val="000000"/>
          <w:sz w:val="24"/>
          <w:szCs w:val="24"/>
        </w:rPr>
        <w:t>l</w:t>
      </w:r>
      <w:r w:rsidR="00037664">
        <w:rPr>
          <w:rFonts w:ascii="Arial" w:hAnsi="Arial" w:cs="Arial"/>
          <w:color w:val="000000"/>
          <w:sz w:val="24"/>
          <w:szCs w:val="24"/>
        </w:rPr>
        <w:t>a</w:t>
      </w:r>
      <w:r w:rsidR="00037664" w:rsidRPr="003215D6">
        <w:rPr>
          <w:rFonts w:ascii="Arial" w:hAnsi="Arial" w:cs="Arial"/>
          <w:color w:val="000000"/>
          <w:sz w:val="24"/>
          <w:szCs w:val="24"/>
        </w:rPr>
        <w:t xml:space="preserve"> Regidor</w:t>
      </w:r>
      <w:r w:rsidR="00037664">
        <w:rPr>
          <w:rFonts w:ascii="Arial" w:hAnsi="Arial" w:cs="Arial"/>
          <w:color w:val="000000"/>
          <w:sz w:val="24"/>
          <w:szCs w:val="24"/>
        </w:rPr>
        <w:t>a</w:t>
      </w:r>
      <w:r w:rsidR="00037664" w:rsidRPr="003215D6">
        <w:rPr>
          <w:rFonts w:ascii="Arial" w:hAnsi="Arial" w:cs="Arial"/>
          <w:color w:val="000000"/>
          <w:sz w:val="24"/>
          <w:szCs w:val="24"/>
        </w:rPr>
        <w:t xml:space="preserve"> proceda a dar lectura a su Dictamen</w:t>
      </w:r>
      <w:r>
        <w:rPr>
          <w:rFonts w:ascii="Arial" w:eastAsia="Arial Unicode MS" w:hAnsi="Arial" w:cs="Arial"/>
          <w:sz w:val="24"/>
          <w:szCs w:val="24"/>
          <w:bdr w:val="none" w:sz="0" w:space="0" w:color="auto" w:frame="1"/>
        </w:rPr>
        <w:t>.</w:t>
      </w:r>
    </w:p>
    <w:p w14:paraId="4C52C279" w14:textId="21EADDE8" w:rsidR="009B57A4" w:rsidRDefault="0003766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755175">
        <w:rPr>
          <w:rFonts w:ascii="Arial" w:hAnsi="Arial" w:cs="Arial"/>
          <w:color w:val="000000"/>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3F8FC610" w14:textId="488F0CBA" w:rsidR="009E7F23" w:rsidRPr="009E7F23" w:rsidRDefault="00C00A44" w:rsidP="009E7F23">
      <w:pPr>
        <w:spacing w:line="240" w:lineRule="auto"/>
        <w:contextualSpacing/>
        <w:rPr>
          <w:rFonts w:ascii="Arial" w:hAnsi="Arial" w:cs="Arial"/>
          <w:b/>
          <w:sz w:val="24"/>
          <w:szCs w:val="24"/>
        </w:rPr>
      </w:pPr>
      <w:r w:rsidRPr="009E7F23">
        <w:rPr>
          <w:rFonts w:ascii="Arial" w:hAnsi="Arial" w:cs="Arial"/>
          <w:b/>
          <w:sz w:val="24"/>
          <w:szCs w:val="24"/>
        </w:rPr>
        <w:t>HONORABLE CABILDO:</w:t>
      </w:r>
    </w:p>
    <w:p w14:paraId="32E81A81" w14:textId="77777777" w:rsidR="009E7F23" w:rsidRPr="009E7F23" w:rsidRDefault="009E7F23" w:rsidP="009E7F23">
      <w:pPr>
        <w:spacing w:line="240" w:lineRule="auto"/>
        <w:contextualSpacing/>
        <w:rPr>
          <w:rFonts w:ascii="Arial" w:hAnsi="Arial" w:cs="Arial"/>
          <w:b/>
          <w:sz w:val="24"/>
          <w:szCs w:val="24"/>
        </w:rPr>
      </w:pPr>
    </w:p>
    <w:p w14:paraId="7BBDDE74" w14:textId="6588E6EA" w:rsidR="009E7F23" w:rsidRPr="009E7F23" w:rsidRDefault="009E7F23" w:rsidP="009E7F23">
      <w:pPr>
        <w:jc w:val="both"/>
        <w:rPr>
          <w:rFonts w:ascii="Arial" w:hAnsi="Arial" w:cs="Arial"/>
          <w:b/>
          <w:color w:val="000000"/>
          <w:sz w:val="24"/>
          <w:szCs w:val="24"/>
        </w:rPr>
      </w:pPr>
      <w:r w:rsidRPr="009E7F23">
        <w:rPr>
          <w:rFonts w:ascii="Arial" w:hAnsi="Arial" w:cs="Arial"/>
          <w:b/>
          <w:sz w:val="24"/>
          <w:szCs w:val="24"/>
        </w:rPr>
        <w:t xml:space="preserve">DICTAMEN QUE PRESENTA LA </w:t>
      </w:r>
      <w:r w:rsidRPr="009E7F23">
        <w:rPr>
          <w:rFonts w:ascii="Arial" w:hAnsi="Arial" w:cs="Arial"/>
          <w:b/>
          <w:bCs/>
          <w:sz w:val="24"/>
          <w:szCs w:val="24"/>
        </w:rPr>
        <w:t xml:space="preserve">COMISION DE PATRIMONIO Y HACIENDA MUNICIPAL, A TRAVÉS DE SU PRESIDENTA LA REGIDORA GRACIELA CANTORÁN NÁJERA, </w:t>
      </w:r>
      <w:r w:rsidRPr="009E7F23">
        <w:rPr>
          <w:rFonts w:ascii="Arial" w:hAnsi="Arial" w:cs="Arial"/>
          <w:b/>
          <w:sz w:val="24"/>
          <w:szCs w:val="24"/>
        </w:rPr>
        <w:t xml:space="preserve">CON FUNDAMENTO EN LO DISPUESTO POR LOS ARTÍCULOS 115 FRACCIONES I, II, III INCISO H), DE LA CONSTITUCIÓN POLÍTICA DE LOS ESTADOS UNIDOS MEXICANOS, 102, 103, 104, 105 DE LA CONSTITUCIÓN POLÍTICA DEL ESTADO LIBRE Y SOBERANO DE PUEBLA,  ASÍ COMO LOS ARTÍCULOS 1429, 1430, 1431,1432, 1445, </w:t>
      </w:r>
      <w:r w:rsidRPr="009E7F23">
        <w:rPr>
          <w:rFonts w:ascii="Arial" w:hAnsi="Arial" w:cs="Arial"/>
          <w:b/>
          <w:bCs/>
          <w:sz w:val="24"/>
          <w:szCs w:val="24"/>
        </w:rPr>
        <w:t>2190,2195, 2196, 2197, 2198, 2199, 2202, 2202, 2203, 2204, 2214, 2215, 2216, 2217 FRACCIÓN II,</w:t>
      </w:r>
      <w:r w:rsidRPr="009E7F23">
        <w:rPr>
          <w:rFonts w:ascii="Arial" w:hAnsi="Arial" w:cs="Arial"/>
          <w:b/>
          <w:sz w:val="24"/>
          <w:szCs w:val="24"/>
        </w:rPr>
        <w:t xml:space="preserve"> DEL CÓDIGO CIVIL DEL ESTADO LIBRE Y SOBERANO DE PUEBLA, 78 FRACCIÓN I, XXXIII, 80, 84, 85, 92, FRACCIÓN IV, VII, IX, 94, 95, 96 FRACCIONES II, III, VIII,  100 FRACCIONES I, V, VIII, XV ,  152 FRACCIONES I, II Y 153, 161 DE LA LEY ORGÁNICA MUNICIPAL QUE FACULTA A LOS REGIDORES PARA </w:t>
      </w:r>
      <w:r w:rsidRPr="009E7F23">
        <w:rPr>
          <w:rFonts w:ascii="Arial" w:hAnsi="Arial" w:cs="Arial"/>
          <w:b/>
          <w:sz w:val="24"/>
          <w:szCs w:val="24"/>
        </w:rPr>
        <w:lastRenderedPageBreak/>
        <w:t xml:space="preserve">PROMOVER ANTE LAS AUTORIDADES MUNICIPALES CUANTO ESTIMARE PROPIO Y CONDUCENTE EN BENEFICIO DE LA COLECTIVIDAD, RESPECTO DE LOS ASUNTOS DE LA COMPETENCIA DE ESTE  HONORABLE AYUNTAMIENTO, SOMETIENDO A CONSIDERACIÓN DE ESTE CUERPO COLEGIADO EL PRESENTE DICTAMEN, SOLICITANDO LA </w:t>
      </w:r>
      <w:r w:rsidRPr="009E7F23">
        <w:rPr>
          <w:rFonts w:ascii="Arial" w:hAnsi="Arial" w:cs="Arial"/>
          <w:b/>
          <w:color w:val="000000"/>
          <w:sz w:val="24"/>
          <w:szCs w:val="24"/>
        </w:rPr>
        <w:t xml:space="preserve">DESINCORPORACIÓN Y LA DONACIÓN A TÍTULO ONEROSO DE LA  SUPERFICIE DE 60,000.00 METROS CUADRADOS DE UNA FRACCIÓN MAYOR DEL PREDIO DE SANTA </w:t>
      </w:r>
      <w:r w:rsidR="00AA15D9" w:rsidRPr="00AA15D9">
        <w:rPr>
          <w:rFonts w:ascii="Arial" w:hAnsi="Arial" w:cs="Arial"/>
          <w:b/>
          <w:color w:val="000000"/>
          <w:sz w:val="24"/>
          <w:szCs w:val="24"/>
        </w:rPr>
        <w:t xml:space="preserve">RITA </w:t>
      </w:r>
      <w:r w:rsidR="00AA15D9" w:rsidRPr="00AA15D9">
        <w:rPr>
          <w:rFonts w:ascii="Arial" w:hAnsi="Arial" w:cs="Arial"/>
          <w:b/>
          <w:sz w:val="24"/>
          <w:szCs w:val="24"/>
        </w:rPr>
        <w:t>DE LA JUNTA AUXILIAR DE</w:t>
      </w:r>
      <w:r w:rsidR="00AA15D9" w:rsidRPr="009E7F23">
        <w:rPr>
          <w:rFonts w:ascii="Arial" w:hAnsi="Arial" w:cs="Arial"/>
          <w:b/>
          <w:color w:val="000000"/>
          <w:sz w:val="24"/>
          <w:szCs w:val="24"/>
        </w:rPr>
        <w:t xml:space="preserve"> </w:t>
      </w:r>
      <w:r w:rsidRPr="009E7F23">
        <w:rPr>
          <w:rFonts w:ascii="Arial" w:hAnsi="Arial" w:cs="Arial"/>
          <w:b/>
          <w:color w:val="000000"/>
          <w:sz w:val="24"/>
          <w:szCs w:val="24"/>
        </w:rPr>
        <w:t>AXOCOPAN ATLIXCO PUEBLA,  EN DONDE SE INSTALARÁ LA EMPRESA ENSAMBLADORA DE ARNESES DENOMINADA “CONSTRUCCIONES MS  SOCIEDAD ANONIMA , MOTIVANDO</w:t>
      </w:r>
      <w:r w:rsidRPr="009E7F23">
        <w:rPr>
          <w:rFonts w:ascii="Arial" w:hAnsi="Arial" w:cs="Arial"/>
          <w:b/>
          <w:sz w:val="24"/>
          <w:szCs w:val="24"/>
        </w:rPr>
        <w:t xml:space="preserve"> LA PETICIÓN EN LOS SIGUIENTES ANTECEDENTES Y CONSIDERACIONES.</w:t>
      </w:r>
    </w:p>
    <w:p w14:paraId="7069558A" w14:textId="76E701E1" w:rsidR="009E7F23" w:rsidRPr="009E7F23" w:rsidRDefault="009E7F23" w:rsidP="009E7F23">
      <w:pPr>
        <w:jc w:val="center"/>
        <w:rPr>
          <w:rFonts w:ascii="Arial" w:hAnsi="Arial" w:cs="Arial"/>
          <w:b/>
          <w:sz w:val="24"/>
          <w:szCs w:val="24"/>
        </w:rPr>
      </w:pPr>
      <w:r w:rsidRPr="009E7F23">
        <w:rPr>
          <w:rFonts w:ascii="Arial" w:hAnsi="Arial" w:cs="Arial"/>
          <w:b/>
          <w:sz w:val="24"/>
          <w:szCs w:val="24"/>
        </w:rPr>
        <w:t>ANTECEDENTES</w:t>
      </w:r>
    </w:p>
    <w:p w14:paraId="643D6EFD" w14:textId="173FFC71" w:rsidR="009E7F23" w:rsidRPr="009E7F23" w:rsidRDefault="009E7F23" w:rsidP="009E7F23">
      <w:pPr>
        <w:jc w:val="both"/>
        <w:rPr>
          <w:rFonts w:ascii="Arial" w:hAnsi="Arial" w:cs="Arial"/>
          <w:sz w:val="24"/>
          <w:szCs w:val="24"/>
        </w:rPr>
      </w:pPr>
      <w:r w:rsidRPr="009E7F23">
        <w:rPr>
          <w:rFonts w:ascii="Arial" w:hAnsi="Arial" w:cs="Arial"/>
          <w:b/>
          <w:sz w:val="24"/>
          <w:szCs w:val="24"/>
        </w:rPr>
        <w:t>PRIMERO. -</w:t>
      </w:r>
      <w:r w:rsidRPr="009E7F23">
        <w:rPr>
          <w:rFonts w:ascii="Arial" w:hAnsi="Arial" w:cs="Arial"/>
          <w:sz w:val="24"/>
          <w:szCs w:val="24"/>
        </w:rPr>
        <w:t xml:space="preserve">  En el año 2014 como una promesa de campaña derivada de las solicitudes y exigencias de los ciudadanos </w:t>
      </w:r>
      <w:proofErr w:type="spellStart"/>
      <w:r w:rsidRPr="009E7F23">
        <w:rPr>
          <w:rFonts w:ascii="Arial" w:hAnsi="Arial" w:cs="Arial"/>
          <w:sz w:val="24"/>
          <w:szCs w:val="24"/>
        </w:rPr>
        <w:t>Atlixquenses</w:t>
      </w:r>
      <w:proofErr w:type="spellEnd"/>
      <w:r w:rsidRPr="009E7F23">
        <w:rPr>
          <w:rFonts w:ascii="Arial" w:hAnsi="Arial" w:cs="Arial"/>
          <w:sz w:val="24"/>
          <w:szCs w:val="24"/>
        </w:rPr>
        <w:t xml:space="preserve">, el Ing. José Luis </w:t>
      </w:r>
      <w:proofErr w:type="spellStart"/>
      <w:r w:rsidRPr="009E7F23">
        <w:rPr>
          <w:rFonts w:ascii="Arial" w:hAnsi="Arial" w:cs="Arial"/>
          <w:sz w:val="24"/>
          <w:szCs w:val="24"/>
        </w:rPr>
        <w:t>Galeazzi</w:t>
      </w:r>
      <w:proofErr w:type="spellEnd"/>
      <w:r w:rsidRPr="009E7F23">
        <w:rPr>
          <w:rFonts w:ascii="Arial" w:hAnsi="Arial" w:cs="Arial"/>
          <w:sz w:val="24"/>
          <w:szCs w:val="24"/>
        </w:rPr>
        <w:t xml:space="preserve"> Berra,</w:t>
      </w:r>
      <w:r w:rsidRPr="009E7F23">
        <w:rPr>
          <w:sz w:val="24"/>
          <w:szCs w:val="24"/>
        </w:rPr>
        <w:t xml:space="preserve"> </w:t>
      </w:r>
      <w:r w:rsidRPr="009E7F23">
        <w:rPr>
          <w:rFonts w:ascii="Arial" w:hAnsi="Arial" w:cs="Arial"/>
          <w:sz w:val="24"/>
          <w:szCs w:val="24"/>
        </w:rPr>
        <w:t xml:space="preserve">se comprometió a llevar a cabo las acciones necesarias para atraer industria y en consecuencia generar empleos y derrama económica para mejorar las condiciones de vida de los ciudadanos de este municipio. </w:t>
      </w:r>
    </w:p>
    <w:p w14:paraId="29EEBF08" w14:textId="0CC43D84" w:rsidR="009E7F23" w:rsidRPr="009E7F23" w:rsidRDefault="009E7F23" w:rsidP="009E7F23">
      <w:pPr>
        <w:jc w:val="both"/>
        <w:rPr>
          <w:rFonts w:ascii="Arial" w:hAnsi="Arial" w:cs="Arial"/>
          <w:sz w:val="24"/>
          <w:szCs w:val="24"/>
        </w:rPr>
      </w:pPr>
      <w:r w:rsidRPr="009E7F23">
        <w:rPr>
          <w:rFonts w:ascii="Arial" w:hAnsi="Arial" w:cs="Arial"/>
          <w:b/>
          <w:sz w:val="24"/>
          <w:szCs w:val="24"/>
        </w:rPr>
        <w:t>SEGUNDO</w:t>
      </w:r>
      <w:r w:rsidRPr="009E7F23">
        <w:rPr>
          <w:rFonts w:ascii="Arial" w:hAnsi="Arial" w:cs="Arial"/>
          <w:sz w:val="24"/>
          <w:szCs w:val="24"/>
        </w:rPr>
        <w:t>.-  El</w:t>
      </w:r>
      <w:r w:rsidRPr="009E7F23">
        <w:rPr>
          <w:sz w:val="24"/>
          <w:szCs w:val="24"/>
        </w:rPr>
        <w:t xml:space="preserve"> </w:t>
      </w:r>
      <w:r w:rsidRPr="009E7F23">
        <w:rPr>
          <w:rFonts w:ascii="Arial" w:hAnsi="Arial" w:cs="Arial"/>
          <w:sz w:val="24"/>
          <w:szCs w:val="24"/>
        </w:rPr>
        <w:t>trabajo es toda aquella actividad que realiza el ser humano con el objetivo de ganar algún sustento que le permita mantenerse en su día a día. Hoy en día, el trabajo le permite obtener un salario para cubrir sus necesidades de alimentos, abrigo, casa, educación, recreación, protección etc.</w:t>
      </w:r>
    </w:p>
    <w:p w14:paraId="3163D386" w14:textId="5F78A8D9"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 </w:t>
      </w:r>
      <w:r w:rsidRPr="009E7F23">
        <w:rPr>
          <w:rFonts w:ascii="Arial" w:hAnsi="Arial" w:cs="Arial"/>
          <w:b/>
          <w:sz w:val="24"/>
          <w:szCs w:val="24"/>
        </w:rPr>
        <w:t>TERCERO</w:t>
      </w:r>
      <w:r w:rsidRPr="009E7F23">
        <w:rPr>
          <w:rFonts w:ascii="Arial" w:hAnsi="Arial" w:cs="Arial"/>
          <w:sz w:val="24"/>
          <w:szCs w:val="24"/>
        </w:rPr>
        <w:t>.- El desempleo es actualmente a nivel nacional, un problema grave y requiere la rápida atención de los gobernantes para evitar problemas subsecuentes debido a que toda persona que no tiene trabajo puede caer en situaciones de desesperación, depresión, pérdida de autoestima e incluso puede caer en actos de delincuencia.</w:t>
      </w:r>
    </w:p>
    <w:p w14:paraId="5DB67EF7" w14:textId="77777777" w:rsidR="009E7F23" w:rsidRPr="009E7F23" w:rsidRDefault="009E7F23" w:rsidP="009E7F23">
      <w:pPr>
        <w:jc w:val="both"/>
        <w:rPr>
          <w:rFonts w:ascii="Arial" w:hAnsi="Arial" w:cs="Arial"/>
          <w:sz w:val="24"/>
          <w:szCs w:val="24"/>
        </w:rPr>
      </w:pPr>
      <w:r w:rsidRPr="009E7F23">
        <w:rPr>
          <w:rFonts w:ascii="Arial" w:hAnsi="Arial" w:cs="Arial"/>
          <w:b/>
          <w:sz w:val="24"/>
          <w:szCs w:val="24"/>
        </w:rPr>
        <w:t>CUARTO.</w:t>
      </w:r>
      <w:r w:rsidRPr="009E7F23">
        <w:rPr>
          <w:rFonts w:ascii="Arial" w:hAnsi="Arial" w:cs="Arial"/>
          <w:sz w:val="24"/>
          <w:szCs w:val="24"/>
        </w:rPr>
        <w:t xml:space="preserve"> – El Ingeniero José Luis </w:t>
      </w:r>
      <w:proofErr w:type="spellStart"/>
      <w:r w:rsidRPr="009E7F23">
        <w:rPr>
          <w:rFonts w:ascii="Arial" w:hAnsi="Arial" w:cs="Arial"/>
          <w:sz w:val="24"/>
          <w:szCs w:val="24"/>
        </w:rPr>
        <w:t>Galeazzi</w:t>
      </w:r>
      <w:proofErr w:type="spellEnd"/>
      <w:r w:rsidRPr="009E7F23">
        <w:rPr>
          <w:rFonts w:ascii="Arial" w:hAnsi="Arial" w:cs="Arial"/>
          <w:sz w:val="24"/>
          <w:szCs w:val="24"/>
        </w:rPr>
        <w:t xml:space="preserve"> Berra, estableció contacto con los representantes de la empresa</w:t>
      </w:r>
      <w:r w:rsidRPr="009E7F23">
        <w:rPr>
          <w:sz w:val="24"/>
          <w:szCs w:val="24"/>
        </w:rPr>
        <w:t xml:space="preserve"> “</w:t>
      </w:r>
      <w:r w:rsidRPr="009E7F23">
        <w:rPr>
          <w:rFonts w:ascii="Arial" w:hAnsi="Arial" w:cs="Arial"/>
          <w:sz w:val="24"/>
          <w:szCs w:val="24"/>
        </w:rPr>
        <w:t xml:space="preserve">CONSTRUCCIONES MS  SOCIEDAD ANONIMA”, quienes le dieron a conocer la actividad y la capacidad que tiene su  empresa para generar 2500 empleos en el municipio,  razón por la cual se considera a ésta, una gran oportunidad para revertir el problema de desempleo en nuestro municipio. </w:t>
      </w:r>
    </w:p>
    <w:p w14:paraId="3D31A7EA" w14:textId="77777777" w:rsidR="009E7F23" w:rsidRPr="009E7F23" w:rsidRDefault="009E7F23" w:rsidP="009E7F23">
      <w:pPr>
        <w:jc w:val="both"/>
        <w:rPr>
          <w:rFonts w:ascii="Arial" w:hAnsi="Arial" w:cs="Arial"/>
          <w:sz w:val="24"/>
          <w:szCs w:val="24"/>
        </w:rPr>
      </w:pPr>
    </w:p>
    <w:p w14:paraId="6772C22A" w14:textId="16E1C9A5" w:rsidR="009E7F23" w:rsidRPr="009E7F23" w:rsidRDefault="009E7F23" w:rsidP="009E7F23">
      <w:pPr>
        <w:jc w:val="both"/>
        <w:rPr>
          <w:rFonts w:ascii="Arial" w:hAnsi="Arial" w:cs="Arial"/>
          <w:sz w:val="24"/>
          <w:szCs w:val="24"/>
        </w:rPr>
      </w:pPr>
      <w:r w:rsidRPr="009E7F23">
        <w:rPr>
          <w:rFonts w:ascii="Arial" w:hAnsi="Arial" w:cs="Arial"/>
          <w:b/>
          <w:sz w:val="24"/>
          <w:szCs w:val="24"/>
        </w:rPr>
        <w:lastRenderedPageBreak/>
        <w:t>QUINTO</w:t>
      </w:r>
      <w:r w:rsidRPr="009E7F23">
        <w:rPr>
          <w:rFonts w:ascii="Arial" w:hAnsi="Arial" w:cs="Arial"/>
          <w:sz w:val="24"/>
          <w:szCs w:val="24"/>
        </w:rPr>
        <w:t>. – Que mediante contratos de compra-venta que formalizó la Administración Municipal del Arquitecto José Felipe Velázquez Gutiérrez, durante los años  dos mil dos al dos mil cinco, el  Honorable Ayuntamiento   adqui</w:t>
      </w:r>
      <w:r w:rsidR="00AA15D9">
        <w:rPr>
          <w:rFonts w:ascii="Arial" w:hAnsi="Arial" w:cs="Arial"/>
          <w:sz w:val="24"/>
          <w:szCs w:val="24"/>
        </w:rPr>
        <w:t>rió  las parcelas del ejido de la Junta Auxiliar de</w:t>
      </w:r>
      <w:r w:rsidR="00AA15D9"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 xml:space="preserve">  de este  Municipio de Atlixco, Puebla,  mismas  que se identifican con los números  657 Z-1 P2/2,  segregando  la  superficie de 4,953.64 metros  cuadrados, de la parcela  645 Z-1 P1/2   segregando la superficie de 13,652.50 metros cuadrados,  de la parcela 650 Z-1- P2/2  segregando la superficie de 5,041.84 metros cuadrados, de la parcela  número 656 Z-1 P2/2,  segregando la superficie de 9,998.04 metros cuadrados, de la parcela 654 Z-1 P2/2 segregando la superficie de 21,117.55  metros cuadrados,  y de la parcela número 659 Z-1 P2/2  se segrega la superficie de 5,236.63 metros cuadrados, arrojando como superficie total de las segregaciones  el área de 60,000.00 (sesenta mil metros cuadrados) , inmueble que comprende las medidas y colindancias que se desprenden del plano que emite la Dirección  General de Desarrollo Urbano Obras y</w:t>
      </w:r>
      <w:r>
        <w:rPr>
          <w:rFonts w:ascii="Arial" w:hAnsi="Arial" w:cs="Arial"/>
          <w:sz w:val="24"/>
          <w:szCs w:val="24"/>
        </w:rPr>
        <w:t xml:space="preserve"> Servicios Públicos de Calidad,</w:t>
      </w:r>
      <w:r w:rsidRPr="009E7F23">
        <w:rPr>
          <w:rFonts w:ascii="Arial" w:hAnsi="Arial" w:cs="Arial"/>
          <w:sz w:val="24"/>
          <w:szCs w:val="24"/>
        </w:rPr>
        <w:t xml:space="preserve"> del Municipio de Atlixco, </w:t>
      </w:r>
      <w:r w:rsidRPr="00AA15D9">
        <w:rPr>
          <w:rFonts w:ascii="Arial" w:hAnsi="Arial" w:cs="Arial"/>
          <w:sz w:val="24"/>
          <w:szCs w:val="24"/>
        </w:rPr>
        <w:t>P</w:t>
      </w:r>
      <w:r w:rsidR="00AA15D9" w:rsidRPr="00AA15D9">
        <w:rPr>
          <w:rFonts w:ascii="Arial" w:hAnsi="Arial" w:cs="Arial"/>
          <w:sz w:val="24"/>
          <w:szCs w:val="24"/>
        </w:rPr>
        <w:t xml:space="preserve">uebla, mismo que </w:t>
      </w:r>
      <w:r w:rsidRPr="00AA15D9">
        <w:rPr>
          <w:rFonts w:ascii="Arial" w:hAnsi="Arial" w:cs="Arial"/>
          <w:sz w:val="24"/>
          <w:szCs w:val="24"/>
        </w:rPr>
        <w:t>se adjunta al presente Dictamen y que se expresa de la siguiente manera:</w:t>
      </w:r>
    </w:p>
    <w:p w14:paraId="7A5B624B" w14:textId="16D7C646" w:rsidR="009E7F23" w:rsidRPr="009E7F23" w:rsidRDefault="009E7F23" w:rsidP="009E7F23">
      <w:pPr>
        <w:jc w:val="both"/>
        <w:rPr>
          <w:rFonts w:ascii="Arial" w:hAnsi="Arial" w:cs="Arial"/>
          <w:sz w:val="24"/>
          <w:szCs w:val="24"/>
        </w:rPr>
      </w:pPr>
      <w:r w:rsidRPr="009E7F23">
        <w:rPr>
          <w:rFonts w:ascii="Arial" w:hAnsi="Arial" w:cs="Arial"/>
          <w:sz w:val="24"/>
          <w:szCs w:val="24"/>
        </w:rPr>
        <w:t>Al Noreste, en línea inclinada en dirección de Poniente-Oriente con 2</w:t>
      </w:r>
      <w:r w:rsidR="00AA15D9">
        <w:rPr>
          <w:rFonts w:ascii="Arial" w:hAnsi="Arial" w:cs="Arial"/>
          <w:sz w:val="24"/>
          <w:szCs w:val="24"/>
        </w:rPr>
        <w:t>63.26 ml., colinda con ejido de la Junta Auxiliar de</w:t>
      </w:r>
      <w:r w:rsidR="00AA15D9"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w:t>
      </w:r>
    </w:p>
    <w:p w14:paraId="30202A77" w14:textId="5996C47D"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Al Sureste, en seis quiebres los primeros cinco de Poniente-Oriente, con las siguientes medidas el 1er. Quiebre de 57.41 ml., línea inclinada hacia el Norte y de Poniente-Oriente, el 2° quiebre en dirección Sur-Norte línea inclinada de 7.55 ml., el 3er quiebre en línea inclinada de Poniente-Oriente en 80.25 ml., el 4° quiebre en línea horizontal de Poniente-Oriente en 13.38 ml. El 5° quiebre en dirección Sur-Norte de 7.15 ml., y por último en línea inclinada de Poniente-Oriente y dirección Sur de 213.31 ml., y colinda con el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w:t>
      </w:r>
    </w:p>
    <w:p w14:paraId="5D13E384" w14:textId="37CC7146" w:rsidR="009E7F23" w:rsidRPr="009E7F23" w:rsidRDefault="009E7F23" w:rsidP="009E7F23">
      <w:pPr>
        <w:jc w:val="both"/>
        <w:rPr>
          <w:rFonts w:ascii="Arial" w:hAnsi="Arial" w:cs="Arial"/>
          <w:sz w:val="24"/>
          <w:szCs w:val="24"/>
        </w:rPr>
      </w:pPr>
      <w:r w:rsidRPr="009E7F23">
        <w:rPr>
          <w:rFonts w:ascii="Arial" w:hAnsi="Arial" w:cs="Arial"/>
          <w:sz w:val="24"/>
          <w:szCs w:val="24"/>
        </w:rPr>
        <w:t>Al Oriente en dos quiebres el 1° línea inclinada de Norte-Sur y de Poniente-Oriente con 298.86 ml., el 2° quiebre de Norte-Sur en línea inclinada de Oriente-Poniente en 161.25 ml., y colinda con el mismo predio.</w:t>
      </w:r>
    </w:p>
    <w:p w14:paraId="5F0C3689" w14:textId="62C19C28"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Al Poniente en dos quiebres de Sur-Norte,  el 1° en línea inclinada de Sur-Norte y de Oriente –Poniente en 36.45 ml., y 2° quiebre de Sur-Norte y de Oriente-Poniente en línea inclinada de 66.98 ml., y colinda con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00AA15D9">
        <w:rPr>
          <w:rFonts w:ascii="Arial" w:hAnsi="Arial" w:cs="Arial"/>
          <w:sz w:val="24"/>
          <w:szCs w:val="24"/>
        </w:rPr>
        <w:t>.</w:t>
      </w:r>
    </w:p>
    <w:p w14:paraId="72952213" w14:textId="77777777" w:rsidR="009E7F23" w:rsidRPr="009E7F23" w:rsidRDefault="009E7F23" w:rsidP="009E7F23">
      <w:pPr>
        <w:jc w:val="both"/>
        <w:rPr>
          <w:rFonts w:ascii="Arial" w:hAnsi="Arial" w:cs="Arial"/>
          <w:sz w:val="24"/>
          <w:szCs w:val="24"/>
        </w:rPr>
      </w:pPr>
    </w:p>
    <w:p w14:paraId="3571B037" w14:textId="39226252" w:rsidR="009E7F23" w:rsidRPr="009E7F23" w:rsidRDefault="009E7F23" w:rsidP="009E7F23">
      <w:pPr>
        <w:jc w:val="both"/>
        <w:rPr>
          <w:rFonts w:ascii="Arial" w:hAnsi="Arial" w:cs="Arial"/>
          <w:color w:val="000000" w:themeColor="text1"/>
          <w:sz w:val="24"/>
          <w:szCs w:val="24"/>
        </w:rPr>
      </w:pPr>
      <w:r w:rsidRPr="009E7F23">
        <w:rPr>
          <w:rFonts w:ascii="Arial" w:hAnsi="Arial" w:cs="Arial"/>
          <w:b/>
          <w:sz w:val="24"/>
          <w:szCs w:val="24"/>
        </w:rPr>
        <w:lastRenderedPageBreak/>
        <w:t>SEXTO</w:t>
      </w:r>
      <w:r w:rsidRPr="009E7F23">
        <w:rPr>
          <w:rFonts w:ascii="Arial" w:hAnsi="Arial" w:cs="Arial"/>
          <w:sz w:val="24"/>
          <w:szCs w:val="24"/>
        </w:rPr>
        <w:t xml:space="preserve">.- Que el </w:t>
      </w:r>
      <w:r w:rsidRPr="009E7F23">
        <w:rPr>
          <w:rFonts w:ascii="Arial" w:hAnsi="Arial" w:cs="Arial"/>
          <w:color w:val="000000" w:themeColor="text1"/>
          <w:sz w:val="24"/>
          <w:szCs w:val="24"/>
        </w:rPr>
        <w:t>Honorable Ayuntamiento de Atlixco, Puebla, acredita la propiedad de</w:t>
      </w:r>
      <w:r w:rsidRPr="009E7F23">
        <w:rPr>
          <w:rFonts w:ascii="Arial" w:hAnsi="Arial" w:cs="Arial"/>
          <w:sz w:val="24"/>
          <w:szCs w:val="24"/>
        </w:rPr>
        <w:t>l i</w:t>
      </w:r>
      <w:r w:rsidRPr="009E7F23">
        <w:rPr>
          <w:rFonts w:ascii="Arial" w:hAnsi="Arial" w:cs="Arial"/>
          <w:color w:val="000000" w:themeColor="text1"/>
          <w:sz w:val="24"/>
          <w:szCs w:val="24"/>
        </w:rPr>
        <w:t xml:space="preserve">nmueble mencionado en el punto que antecede con el instrumento notarial  número 22,308 volumen número 207 de fecha  tres de Febrero del año dos mil cinco pasado ante la fe  del Licenciado Guillermo Fernández de Lara Santos  titular  de la Notaria Pública Número uno del Distrito Judicial de Atlixco Puebla, mismo que se encuentra debidamente inscrito en el Registro Público de la Propiedad y Comercio del Distrito Judicial de Atlixco, Puebla bajo la partida número 735 foja 206, tomo 136, del libro número uno  quedando su copia agregada  a folios  del 1 al 92 tomo 3169 de fecha  dieciocho de Octubre del año dos mil cinco.  </w:t>
      </w:r>
    </w:p>
    <w:p w14:paraId="45E09294" w14:textId="7722C019" w:rsidR="009E7F23" w:rsidRPr="009E7F23" w:rsidRDefault="009E7F23" w:rsidP="009E7F23">
      <w:pPr>
        <w:jc w:val="both"/>
        <w:rPr>
          <w:rFonts w:ascii="Arial" w:hAnsi="Arial" w:cs="Arial"/>
          <w:color w:val="000000" w:themeColor="text1"/>
          <w:sz w:val="24"/>
          <w:szCs w:val="24"/>
        </w:rPr>
      </w:pPr>
      <w:r w:rsidRPr="009E7F23">
        <w:rPr>
          <w:rFonts w:ascii="Arial" w:hAnsi="Arial" w:cs="Arial"/>
          <w:b/>
          <w:sz w:val="24"/>
          <w:szCs w:val="24"/>
        </w:rPr>
        <w:t>SÉPTIMO. –</w:t>
      </w:r>
      <w:r w:rsidRPr="009E7F23">
        <w:rPr>
          <w:rFonts w:ascii="Arial" w:hAnsi="Arial" w:cs="Arial"/>
          <w:sz w:val="24"/>
          <w:szCs w:val="24"/>
        </w:rPr>
        <w:t xml:space="preserve"> Que </w:t>
      </w:r>
      <w:r w:rsidRPr="009E7F23">
        <w:rPr>
          <w:rFonts w:ascii="Arial" w:hAnsi="Arial" w:cs="Arial"/>
          <w:color w:val="000000" w:themeColor="text1"/>
          <w:sz w:val="24"/>
          <w:szCs w:val="24"/>
        </w:rPr>
        <w:t xml:space="preserve">de la propiedad del Honorable Ayuntamiento, será objeto de  desincorporación y donación a título oneroso en favor de la persona moral denominada “CONSTRUCCIONES MS  SOCIEDAD ANÓNIMA”,   la superficie  de 60,000 metros cuadrados para que se edifiquen las instalaciones de la empresa ensambladora de arnés. </w:t>
      </w:r>
    </w:p>
    <w:p w14:paraId="3EA5B445" w14:textId="0B3076E5" w:rsidR="009E7F23" w:rsidRPr="009E7F23" w:rsidRDefault="009E7F23" w:rsidP="009E7F23">
      <w:pPr>
        <w:jc w:val="center"/>
        <w:rPr>
          <w:rFonts w:ascii="Arial" w:hAnsi="Arial" w:cs="Arial"/>
          <w:b/>
          <w:sz w:val="24"/>
          <w:szCs w:val="24"/>
        </w:rPr>
      </w:pPr>
      <w:r w:rsidRPr="009E7F23">
        <w:rPr>
          <w:rFonts w:ascii="Arial" w:hAnsi="Arial" w:cs="Arial"/>
          <w:b/>
          <w:sz w:val="24"/>
          <w:szCs w:val="24"/>
        </w:rPr>
        <w:t>CONSIDERANDO</w:t>
      </w:r>
    </w:p>
    <w:p w14:paraId="33BD90D8" w14:textId="2084B5AD" w:rsidR="009E7F23" w:rsidRPr="009E7F23" w:rsidRDefault="009E7F23" w:rsidP="009E7F23">
      <w:pPr>
        <w:jc w:val="both"/>
        <w:rPr>
          <w:rFonts w:ascii="Arial" w:hAnsi="Arial" w:cs="Arial"/>
          <w:color w:val="FF0000"/>
          <w:sz w:val="24"/>
          <w:szCs w:val="24"/>
        </w:rPr>
      </w:pPr>
      <w:r w:rsidRPr="009E7F23">
        <w:rPr>
          <w:rFonts w:ascii="Arial" w:hAnsi="Arial" w:cs="Arial"/>
          <w:b/>
          <w:sz w:val="24"/>
          <w:szCs w:val="24"/>
        </w:rPr>
        <w:t>I.-</w:t>
      </w:r>
      <w:r w:rsidRPr="009E7F23">
        <w:rPr>
          <w:rFonts w:ascii="Arial" w:hAnsi="Arial" w:cs="Arial"/>
          <w:sz w:val="24"/>
          <w:szCs w:val="24"/>
        </w:rPr>
        <w:t xml:space="preserve"> Que, la desincorporación y enajenación bajo la figura de donación a título oneroso en favor la empresa “CONSTRUCCIONES MS  SOCIEDAD ANONIMA”   comprende las fracciones de terreno con una superficie de 60,000 metros cuadrados, mismas que se segregan de  una fracción de cada una de las  parcelas identificadas con los números 654, 645, 650, 656, 657, y 659 todas ellas del Ejido de</w:t>
      </w:r>
      <w:r w:rsidR="00AA15D9">
        <w:rPr>
          <w:rFonts w:ascii="Arial" w:hAnsi="Arial" w:cs="Arial"/>
          <w:sz w:val="24"/>
          <w:szCs w:val="24"/>
        </w:rPr>
        <w:t xml:space="preserv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 xml:space="preserve"> del Municipio de Atlixco, Puebla con las siguientes medidas y colindancias</w:t>
      </w:r>
      <w:r w:rsidRPr="009E7F23">
        <w:rPr>
          <w:rFonts w:ascii="Arial" w:hAnsi="Arial" w:cs="Arial"/>
          <w:color w:val="FF0000"/>
          <w:sz w:val="24"/>
          <w:szCs w:val="24"/>
        </w:rPr>
        <w:t>:</w:t>
      </w:r>
    </w:p>
    <w:p w14:paraId="3401D01D" w14:textId="745F7E54" w:rsidR="009E7F23" w:rsidRPr="009E7F23" w:rsidRDefault="009E7F23" w:rsidP="009E7F23">
      <w:pPr>
        <w:jc w:val="both"/>
        <w:rPr>
          <w:rFonts w:ascii="Arial" w:hAnsi="Arial" w:cs="Arial"/>
          <w:sz w:val="24"/>
          <w:szCs w:val="24"/>
        </w:rPr>
      </w:pPr>
      <w:r w:rsidRPr="009E7F23">
        <w:rPr>
          <w:rFonts w:ascii="Arial" w:hAnsi="Arial" w:cs="Arial"/>
          <w:sz w:val="24"/>
          <w:szCs w:val="24"/>
        </w:rPr>
        <w:t>Al Noreste, en línea inclinada en dirección de Poniente-Oriente con 2</w:t>
      </w:r>
      <w:r w:rsidR="00AA15D9">
        <w:rPr>
          <w:rFonts w:ascii="Arial" w:hAnsi="Arial" w:cs="Arial"/>
          <w:sz w:val="24"/>
          <w:szCs w:val="24"/>
        </w:rPr>
        <w:t>63.26 ml., colinda con ejido de la Junta Auxiliar de</w:t>
      </w:r>
      <w:r w:rsidR="00AA15D9"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w:t>
      </w:r>
    </w:p>
    <w:p w14:paraId="4499B9AF" w14:textId="20F42DCD"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Al Sureste, en seis quiebres: los primeros cinco de Poniente-Oriente, con las siguientes medidas el 1er. Quiebre de 57.41 ml., línea inclinada hacia el Norte y de Poniente-Oriente, el 2° quiebre en dirección Sur-Norte línea inclinada de 7.55 ml., el 3er quiebre en línea inclinada de Poniente-Oriente en 80.25 ml., el 4° quiebre en línea horizontal de Poniente-Oriente en 13.38 ml. El 5° quiebre en dirección Sur-Norte de 7.15 ml., y por último en línea inclinada de Poniente-Oriente y dirección Sur de 213.31 ml., y colinda con el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w:t>
      </w:r>
    </w:p>
    <w:p w14:paraId="58753D8C" w14:textId="77777777" w:rsidR="009E7F23" w:rsidRPr="009E7F23" w:rsidRDefault="009E7F23" w:rsidP="009E7F23">
      <w:pPr>
        <w:jc w:val="both"/>
        <w:rPr>
          <w:rFonts w:ascii="Arial" w:hAnsi="Arial" w:cs="Arial"/>
          <w:sz w:val="24"/>
          <w:szCs w:val="24"/>
        </w:rPr>
      </w:pPr>
    </w:p>
    <w:p w14:paraId="0394AFF5" w14:textId="48B0AF2C" w:rsidR="009E7F23" w:rsidRPr="009E7F23" w:rsidRDefault="009E7F23" w:rsidP="009E7F23">
      <w:pPr>
        <w:jc w:val="both"/>
        <w:rPr>
          <w:rFonts w:ascii="Arial" w:hAnsi="Arial" w:cs="Arial"/>
          <w:sz w:val="24"/>
          <w:szCs w:val="24"/>
        </w:rPr>
      </w:pPr>
      <w:r w:rsidRPr="009E7F23">
        <w:rPr>
          <w:rFonts w:ascii="Arial" w:hAnsi="Arial" w:cs="Arial"/>
          <w:sz w:val="24"/>
          <w:szCs w:val="24"/>
        </w:rPr>
        <w:lastRenderedPageBreak/>
        <w:t>Al Oriente en dos quiebres el 1° línea inclinada de Norte-Sur y de Poniente-Oriente con 298.86 ml., el 2° quiebre de Norte-Sur en línea inclinada de Oriente-Poniente en 161.25 ml., y colinda con el mismo predio.</w:t>
      </w:r>
    </w:p>
    <w:p w14:paraId="795D16BB" w14:textId="25CB5976"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Al Poniente en dos quiebres de Sur-Norte,  el 1° en línea inclinada de Sur-Norte y de Oriente –Poniente en 36.45 ml., y 2° quiebre de Sur-Norte y de Oriente-Poniente en línea inclinada de 66.98 ml., y colinda con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00AA15D9">
        <w:rPr>
          <w:rFonts w:ascii="Arial" w:hAnsi="Arial" w:cs="Arial"/>
          <w:sz w:val="24"/>
          <w:szCs w:val="24"/>
        </w:rPr>
        <w:t>.</w:t>
      </w:r>
    </w:p>
    <w:p w14:paraId="7A742404" w14:textId="41E26862" w:rsidR="009E7F23" w:rsidRPr="009E7F23" w:rsidRDefault="009E7F23" w:rsidP="009E7F23">
      <w:pPr>
        <w:jc w:val="both"/>
        <w:rPr>
          <w:rFonts w:ascii="Arial" w:hAnsi="Arial" w:cs="Arial"/>
          <w:color w:val="000000" w:themeColor="text1"/>
          <w:sz w:val="24"/>
          <w:szCs w:val="24"/>
        </w:rPr>
      </w:pPr>
      <w:r w:rsidRPr="009E7F23">
        <w:rPr>
          <w:rFonts w:ascii="Arial" w:hAnsi="Arial" w:cs="Arial"/>
          <w:b/>
          <w:sz w:val="24"/>
          <w:szCs w:val="24"/>
        </w:rPr>
        <w:t>II.-</w:t>
      </w:r>
      <w:r w:rsidRPr="009E7F23">
        <w:rPr>
          <w:rFonts w:ascii="Arial" w:hAnsi="Arial" w:cs="Arial"/>
          <w:sz w:val="24"/>
          <w:szCs w:val="24"/>
        </w:rPr>
        <w:t xml:space="preserve"> Que este H. Ayuntamiento se reserva la propiedad de las parcelas  654, 645, 650, 656, 657, y 659 todas ellas del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 xml:space="preserve"> del Municipio de Atlixco, Puebla la </w:t>
      </w:r>
      <w:r w:rsidRPr="009E7F23">
        <w:rPr>
          <w:rFonts w:ascii="Arial" w:hAnsi="Arial" w:cs="Arial"/>
          <w:color w:val="000000" w:themeColor="text1"/>
          <w:sz w:val="24"/>
          <w:szCs w:val="24"/>
        </w:rPr>
        <w:t xml:space="preserve">superficie de 52235.505 metros cuadrados, predio que se encuentra debidamente inscrito en el Registro Público de la Propiedad  del distrito Judicial de Atlixco, Puebla bajo la partida 735 foja 206, tomo 136, del libro número uno  quedando su copia agregada  a folios  del 1 al 92 tomo 3169 de fecha  dieciocho de Octubre del año dos mil cinco mediante el instrumento 22,308, volumen 207 de la Notaria Pública número Uno del Distrito Judicial de  Atlixco, Puebla. </w:t>
      </w:r>
    </w:p>
    <w:p w14:paraId="3001B7C7" w14:textId="087643E0" w:rsidR="009E7F23" w:rsidRPr="009E7F23" w:rsidRDefault="009E7F23" w:rsidP="009E7F23">
      <w:pPr>
        <w:jc w:val="both"/>
        <w:rPr>
          <w:rFonts w:ascii="Arial" w:hAnsi="Arial" w:cs="Arial"/>
          <w:sz w:val="24"/>
          <w:szCs w:val="24"/>
        </w:rPr>
      </w:pPr>
      <w:r w:rsidRPr="009E7F23">
        <w:rPr>
          <w:rFonts w:ascii="Arial" w:hAnsi="Arial" w:cs="Arial"/>
          <w:b/>
          <w:sz w:val="24"/>
          <w:szCs w:val="24"/>
        </w:rPr>
        <w:t>III.-</w:t>
      </w:r>
      <w:r w:rsidRPr="009E7F23">
        <w:rPr>
          <w:rFonts w:ascii="Arial" w:hAnsi="Arial" w:cs="Arial"/>
          <w:sz w:val="24"/>
          <w:szCs w:val="24"/>
        </w:rPr>
        <w:t xml:space="preserve"> Que el  artículo 115 de la Constitución Política de los Estados Unidos Mexicanos establece  que los Estados adoptaran, para su régimen interior la forma de Gobierno  Republicano, Representativo, popular teniendo como base de su división  territorial y su organización política y administrativa el Municipio libre conforme a las siguientes  bases; y en el párrafo  segundo  de su fracción II ordena que los Ayuntamientos tendrán  facultades para aprobar , de acuerdo  con las leyes en materia  Municipal que deberán expedir  las legislaturas de los Estados, los Bandos de Policía y Gobierno, los Reglamentos, los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D79F5EE" w14:textId="3C16A691" w:rsidR="009E7F23" w:rsidRPr="009E7F23" w:rsidRDefault="009E7F23" w:rsidP="009E7F23">
      <w:pPr>
        <w:jc w:val="both"/>
        <w:rPr>
          <w:rFonts w:ascii="Arial" w:hAnsi="Arial" w:cs="Arial"/>
          <w:sz w:val="24"/>
          <w:szCs w:val="24"/>
        </w:rPr>
      </w:pPr>
      <w:r w:rsidRPr="009E7F23">
        <w:rPr>
          <w:rFonts w:ascii="Arial" w:hAnsi="Arial" w:cs="Arial"/>
          <w:b/>
          <w:sz w:val="24"/>
          <w:szCs w:val="24"/>
        </w:rPr>
        <w:t>IV.-</w:t>
      </w:r>
      <w:r w:rsidRPr="009E7F23">
        <w:rPr>
          <w:rFonts w:ascii="Arial" w:hAnsi="Arial" w:cs="Arial"/>
          <w:sz w:val="24"/>
          <w:szCs w:val="24"/>
        </w:rPr>
        <w:t xml:space="preserve"> Que el artículo 105 de la Constitución  Política  del Estado Libre y Soberano  de Puebla, establece que la administración Pública Municipal será centralizada y descentralizada, con sujeción  a las siguientes disposiciones, y en su fracción III establece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w:t>
      </w:r>
      <w:r w:rsidRPr="009E7F23">
        <w:rPr>
          <w:rFonts w:ascii="Arial" w:hAnsi="Arial" w:cs="Arial"/>
          <w:sz w:val="24"/>
          <w:szCs w:val="24"/>
        </w:rPr>
        <w:lastRenderedPageBreak/>
        <w:t>administración  pública  municipal, regulen las materias, procedimientos funciones y servicios públicos de su competencia y aseguren la participación ciudadana vecinal.</w:t>
      </w:r>
    </w:p>
    <w:p w14:paraId="57745DD8" w14:textId="4C00D960" w:rsidR="009E7F23" w:rsidRPr="009E7F23" w:rsidRDefault="009E7F23" w:rsidP="009E7F23">
      <w:pPr>
        <w:jc w:val="both"/>
        <w:rPr>
          <w:rFonts w:ascii="Arial" w:hAnsi="Arial" w:cs="Arial"/>
          <w:sz w:val="24"/>
          <w:szCs w:val="24"/>
        </w:rPr>
      </w:pPr>
      <w:r w:rsidRPr="009E7F23">
        <w:rPr>
          <w:rFonts w:ascii="Arial" w:hAnsi="Arial" w:cs="Arial"/>
          <w:b/>
          <w:sz w:val="24"/>
          <w:szCs w:val="24"/>
        </w:rPr>
        <w:t xml:space="preserve">V.- </w:t>
      </w:r>
      <w:r w:rsidRPr="009E7F23">
        <w:rPr>
          <w:rFonts w:ascii="Arial" w:hAnsi="Arial" w:cs="Arial"/>
          <w:sz w:val="24"/>
          <w:szCs w:val="24"/>
        </w:rPr>
        <w:t>Que en el Artículo 2195 del Código Civil del Estado de Puebla, establece que,  es onerosa la donación que se hace imponiendo algunas cargas al donatario.</w:t>
      </w:r>
    </w:p>
    <w:p w14:paraId="28715323" w14:textId="57A00367" w:rsidR="009E7F23" w:rsidRPr="009E7F23" w:rsidRDefault="009E7F23" w:rsidP="009E7F23">
      <w:pPr>
        <w:jc w:val="both"/>
        <w:rPr>
          <w:rFonts w:ascii="Arial" w:hAnsi="Arial" w:cs="Arial"/>
          <w:sz w:val="24"/>
          <w:szCs w:val="24"/>
        </w:rPr>
      </w:pPr>
      <w:r w:rsidRPr="009E7F23">
        <w:rPr>
          <w:rFonts w:ascii="Arial" w:hAnsi="Arial" w:cs="Arial"/>
          <w:b/>
          <w:sz w:val="24"/>
          <w:szCs w:val="24"/>
        </w:rPr>
        <w:t>VI.-</w:t>
      </w:r>
      <w:r w:rsidRPr="009E7F23">
        <w:rPr>
          <w:sz w:val="24"/>
          <w:szCs w:val="24"/>
        </w:rPr>
        <w:t xml:space="preserve"> </w:t>
      </w:r>
      <w:r w:rsidRPr="009E7F23">
        <w:rPr>
          <w:rFonts w:ascii="Arial" w:hAnsi="Arial" w:cs="Arial"/>
          <w:sz w:val="24"/>
          <w:szCs w:val="24"/>
        </w:rPr>
        <w:t xml:space="preserve"> Que en el Artículo 2196 del Código Civil del Estado de Puebla, establece que,  es remuneratoria la donación que se hace en atención a servicios recibidos por el donante y que no importen una deuda a cargo de éste.</w:t>
      </w:r>
    </w:p>
    <w:p w14:paraId="779D26BB" w14:textId="30AF63DB" w:rsidR="009E7F23" w:rsidRPr="009E7F23" w:rsidRDefault="009E7F23" w:rsidP="009E7F23">
      <w:pPr>
        <w:jc w:val="both"/>
        <w:rPr>
          <w:rFonts w:ascii="Arial" w:hAnsi="Arial" w:cs="Arial"/>
          <w:sz w:val="24"/>
          <w:szCs w:val="24"/>
        </w:rPr>
      </w:pPr>
      <w:r w:rsidRPr="009E7F23">
        <w:rPr>
          <w:rFonts w:ascii="Arial" w:hAnsi="Arial" w:cs="Arial"/>
          <w:b/>
          <w:sz w:val="24"/>
          <w:szCs w:val="24"/>
        </w:rPr>
        <w:t>VII.</w:t>
      </w:r>
      <w:r w:rsidRPr="009E7F23">
        <w:rPr>
          <w:rFonts w:ascii="Arial" w:hAnsi="Arial" w:cs="Arial"/>
          <w:sz w:val="24"/>
          <w:szCs w:val="24"/>
        </w:rPr>
        <w:t xml:space="preserve">- Que en el Artículo 2197 del Código Civil del Estado de Puebla, establece que, cuando la donación sea onerosa, sólo se considerará donado el exceso que hubiere en el precio del bien deducidas de aquél las cargas. </w:t>
      </w:r>
    </w:p>
    <w:p w14:paraId="578508F3" w14:textId="53968F71" w:rsidR="009E7F23" w:rsidRPr="009E7F23" w:rsidRDefault="009E7F23" w:rsidP="009E7F23">
      <w:pPr>
        <w:jc w:val="both"/>
        <w:rPr>
          <w:rFonts w:ascii="Arial" w:hAnsi="Arial" w:cs="Arial"/>
          <w:sz w:val="24"/>
          <w:szCs w:val="24"/>
        </w:rPr>
      </w:pPr>
      <w:r w:rsidRPr="009E7F23">
        <w:rPr>
          <w:rFonts w:ascii="Arial" w:hAnsi="Arial" w:cs="Arial"/>
          <w:b/>
          <w:sz w:val="24"/>
          <w:szCs w:val="24"/>
        </w:rPr>
        <w:t xml:space="preserve">VIII.- </w:t>
      </w:r>
      <w:r w:rsidRPr="009E7F23">
        <w:rPr>
          <w:rFonts w:ascii="Arial" w:hAnsi="Arial" w:cs="Arial"/>
          <w:sz w:val="24"/>
          <w:szCs w:val="24"/>
        </w:rPr>
        <w:t>Que en el Artículo 2198 del Código Civil del Estado de Puebla, establece que, las donaciones sólo pueden efectuare por acto entre vivos y únicamente pueden revocarse o reducirse en los casos autorizados por la ley.</w:t>
      </w:r>
    </w:p>
    <w:p w14:paraId="25B52EBE" w14:textId="77777777" w:rsidR="009E7F23" w:rsidRPr="009E7F23" w:rsidRDefault="009E7F23" w:rsidP="009E7F23">
      <w:pPr>
        <w:jc w:val="both"/>
        <w:rPr>
          <w:rFonts w:ascii="Arial" w:hAnsi="Arial" w:cs="Arial"/>
          <w:b/>
          <w:sz w:val="24"/>
          <w:szCs w:val="24"/>
        </w:rPr>
      </w:pPr>
      <w:r w:rsidRPr="009E7F23">
        <w:rPr>
          <w:rFonts w:ascii="Arial" w:hAnsi="Arial" w:cs="Arial"/>
          <w:b/>
          <w:sz w:val="24"/>
          <w:szCs w:val="24"/>
        </w:rPr>
        <w:t>IX.</w:t>
      </w:r>
      <w:r w:rsidRPr="009E7F23">
        <w:rPr>
          <w:rFonts w:ascii="Arial" w:hAnsi="Arial" w:cs="Arial"/>
          <w:sz w:val="24"/>
          <w:szCs w:val="24"/>
        </w:rPr>
        <w:t>- Que en el Artículo 2202 del Código Civil del Estado de Puebla, establece que,</w:t>
      </w:r>
    </w:p>
    <w:p w14:paraId="46A8D09A" w14:textId="5209B572" w:rsidR="009E7F23" w:rsidRPr="009E7F23" w:rsidRDefault="009E7F23" w:rsidP="009E7F23">
      <w:pPr>
        <w:jc w:val="both"/>
        <w:rPr>
          <w:rFonts w:ascii="Arial" w:hAnsi="Arial" w:cs="Arial"/>
          <w:sz w:val="24"/>
          <w:szCs w:val="24"/>
        </w:rPr>
      </w:pPr>
      <w:r w:rsidRPr="009E7F23">
        <w:rPr>
          <w:rFonts w:ascii="Arial" w:hAnsi="Arial" w:cs="Arial"/>
          <w:sz w:val="24"/>
          <w:szCs w:val="24"/>
        </w:rPr>
        <w:t>La donación se hará constar:</w:t>
      </w:r>
    </w:p>
    <w:p w14:paraId="55577F48" w14:textId="77777777" w:rsidR="009E7F23" w:rsidRPr="009E7F23" w:rsidRDefault="009E7F23" w:rsidP="009E7F23">
      <w:pPr>
        <w:jc w:val="both"/>
        <w:rPr>
          <w:rFonts w:ascii="Arial" w:hAnsi="Arial" w:cs="Arial"/>
          <w:sz w:val="24"/>
          <w:szCs w:val="24"/>
        </w:rPr>
      </w:pPr>
      <w:r w:rsidRPr="009E7F23">
        <w:rPr>
          <w:rFonts w:ascii="Arial" w:hAnsi="Arial" w:cs="Arial"/>
          <w:sz w:val="24"/>
          <w:szCs w:val="24"/>
        </w:rPr>
        <w:t>I.- En documento privado si el bien donado es mueble; y</w:t>
      </w:r>
    </w:p>
    <w:p w14:paraId="18BAD71C" w14:textId="06A4D44C" w:rsidR="009E7F23" w:rsidRPr="009E7F23" w:rsidRDefault="009E7F23" w:rsidP="009E7F23">
      <w:pPr>
        <w:jc w:val="both"/>
        <w:rPr>
          <w:rFonts w:ascii="Arial" w:hAnsi="Arial" w:cs="Arial"/>
          <w:sz w:val="24"/>
          <w:szCs w:val="24"/>
        </w:rPr>
      </w:pPr>
      <w:r w:rsidRPr="009E7F23">
        <w:rPr>
          <w:rFonts w:ascii="Arial" w:hAnsi="Arial" w:cs="Arial"/>
          <w:sz w:val="24"/>
          <w:szCs w:val="24"/>
        </w:rPr>
        <w:t xml:space="preserve">II.- En escritura pública, </w:t>
      </w:r>
      <w:r>
        <w:rPr>
          <w:rFonts w:ascii="Arial" w:hAnsi="Arial" w:cs="Arial"/>
          <w:sz w:val="24"/>
          <w:szCs w:val="24"/>
        </w:rPr>
        <w:t xml:space="preserve">si el bien donado es inmueble. </w:t>
      </w:r>
    </w:p>
    <w:p w14:paraId="35C8FC95" w14:textId="7C71159D" w:rsidR="009E7F23" w:rsidRPr="009E7F23" w:rsidRDefault="009E7F23" w:rsidP="009E7F23">
      <w:pPr>
        <w:jc w:val="both"/>
        <w:rPr>
          <w:rFonts w:ascii="Arial" w:hAnsi="Arial" w:cs="Arial"/>
          <w:sz w:val="24"/>
          <w:szCs w:val="24"/>
        </w:rPr>
      </w:pPr>
      <w:r w:rsidRPr="009E7F23">
        <w:rPr>
          <w:rFonts w:ascii="Arial" w:hAnsi="Arial" w:cs="Arial"/>
          <w:b/>
          <w:sz w:val="24"/>
          <w:szCs w:val="24"/>
        </w:rPr>
        <w:t>X</w:t>
      </w:r>
      <w:r w:rsidRPr="009E7F23">
        <w:rPr>
          <w:rFonts w:ascii="Arial" w:hAnsi="Arial" w:cs="Arial"/>
          <w:sz w:val="24"/>
          <w:szCs w:val="24"/>
        </w:rPr>
        <w:t>.-Que en el Artículo 2203 del Código Civil del Estado de Puebla establece que, en el documento en que se haga constar la donación se especificarán los bienes donados, se dirá cuál es el valor de cada uno de ellos en dinero y las cargas y obligaciones que se imponen al donatario.</w:t>
      </w:r>
    </w:p>
    <w:p w14:paraId="7A8EB22C" w14:textId="1957161C" w:rsidR="009E7F23" w:rsidRPr="009E7F23" w:rsidRDefault="009E7F23" w:rsidP="009E7F23">
      <w:pPr>
        <w:jc w:val="both"/>
        <w:rPr>
          <w:rFonts w:ascii="Arial" w:hAnsi="Arial" w:cs="Arial"/>
          <w:sz w:val="24"/>
          <w:szCs w:val="24"/>
        </w:rPr>
      </w:pPr>
      <w:r w:rsidRPr="009E7F23">
        <w:rPr>
          <w:rFonts w:ascii="Arial" w:hAnsi="Arial" w:cs="Arial"/>
          <w:b/>
          <w:sz w:val="24"/>
          <w:szCs w:val="24"/>
        </w:rPr>
        <w:t>XI</w:t>
      </w:r>
      <w:r w:rsidRPr="009E7F23">
        <w:rPr>
          <w:rFonts w:ascii="Arial" w:hAnsi="Arial" w:cs="Arial"/>
          <w:sz w:val="24"/>
          <w:szCs w:val="24"/>
        </w:rPr>
        <w:t>.-Que en el Artículo 2204, Fracción III del Código Civil del Estado de Puebla establece que, respecto de bienes inmuebles la aceptación debe hacerse en el mismo instrumento en que se hizo la donación o en otro distinto de la misma clase y, en este último caso, se notificará la aceptación al donante en jurisdicción voluntaria o ante Notario</w:t>
      </w:r>
      <w:r>
        <w:rPr>
          <w:rFonts w:ascii="Arial" w:hAnsi="Arial" w:cs="Arial"/>
          <w:sz w:val="24"/>
          <w:szCs w:val="24"/>
        </w:rPr>
        <w:t>.</w:t>
      </w:r>
    </w:p>
    <w:p w14:paraId="4F563E37" w14:textId="77777777" w:rsidR="009E7F23" w:rsidRPr="009E7F23" w:rsidRDefault="009E7F23" w:rsidP="009E7F23">
      <w:pPr>
        <w:jc w:val="both"/>
        <w:rPr>
          <w:rFonts w:ascii="Arial" w:hAnsi="Arial" w:cs="Arial"/>
          <w:sz w:val="24"/>
          <w:szCs w:val="24"/>
        </w:rPr>
      </w:pPr>
    </w:p>
    <w:p w14:paraId="4CADC819" w14:textId="663C720A" w:rsidR="009E7F23" w:rsidRPr="009E7F23" w:rsidRDefault="009E7F23" w:rsidP="009E7F23">
      <w:pPr>
        <w:jc w:val="both"/>
        <w:rPr>
          <w:rFonts w:ascii="Arial" w:hAnsi="Arial" w:cs="Arial"/>
          <w:sz w:val="24"/>
          <w:szCs w:val="24"/>
        </w:rPr>
      </w:pPr>
      <w:r w:rsidRPr="009E7F23">
        <w:rPr>
          <w:rFonts w:ascii="Arial" w:hAnsi="Arial" w:cs="Arial"/>
          <w:b/>
          <w:sz w:val="24"/>
          <w:szCs w:val="24"/>
        </w:rPr>
        <w:lastRenderedPageBreak/>
        <w:t>X</w:t>
      </w:r>
      <w:r>
        <w:rPr>
          <w:rFonts w:ascii="Arial" w:hAnsi="Arial" w:cs="Arial"/>
          <w:b/>
          <w:sz w:val="24"/>
          <w:szCs w:val="24"/>
        </w:rPr>
        <w:t>I</w:t>
      </w:r>
      <w:r w:rsidRPr="009E7F23">
        <w:rPr>
          <w:rFonts w:ascii="Arial" w:hAnsi="Arial" w:cs="Arial"/>
          <w:b/>
          <w:sz w:val="24"/>
          <w:szCs w:val="24"/>
        </w:rPr>
        <w:t>I</w:t>
      </w:r>
      <w:r w:rsidRPr="009E7F23">
        <w:rPr>
          <w:rFonts w:ascii="Arial" w:hAnsi="Arial" w:cs="Arial"/>
          <w:sz w:val="24"/>
          <w:szCs w:val="24"/>
        </w:rPr>
        <w:t xml:space="preserve"> Que en el Artículo 2214 del Código Civil del Estado de Puebla establece que, la donación onerosa puede rescindirse si el donatario no cumple las cargas que le impuso el donante.</w:t>
      </w:r>
    </w:p>
    <w:p w14:paraId="1FADB1BD" w14:textId="25E66548" w:rsidR="009E7F23" w:rsidRPr="009E7F23" w:rsidRDefault="009E7F23" w:rsidP="009E7F23">
      <w:pPr>
        <w:jc w:val="both"/>
        <w:rPr>
          <w:rFonts w:ascii="Arial" w:hAnsi="Arial" w:cs="Arial"/>
          <w:sz w:val="24"/>
          <w:szCs w:val="24"/>
        </w:rPr>
      </w:pPr>
      <w:proofErr w:type="spellStart"/>
      <w:r w:rsidRPr="009E7F23">
        <w:rPr>
          <w:rFonts w:ascii="Arial" w:hAnsi="Arial" w:cs="Arial"/>
          <w:b/>
          <w:sz w:val="24"/>
          <w:szCs w:val="24"/>
        </w:rPr>
        <w:t>XI</w:t>
      </w:r>
      <w:r>
        <w:rPr>
          <w:rFonts w:ascii="Arial" w:hAnsi="Arial" w:cs="Arial"/>
          <w:b/>
          <w:sz w:val="24"/>
          <w:szCs w:val="24"/>
        </w:rPr>
        <w:t>ii</w:t>
      </w:r>
      <w:proofErr w:type="spellEnd"/>
      <w:r w:rsidRPr="009E7F23">
        <w:rPr>
          <w:rFonts w:ascii="Arial" w:hAnsi="Arial" w:cs="Arial"/>
          <w:sz w:val="24"/>
          <w:szCs w:val="24"/>
        </w:rPr>
        <w:t>.- Que en el Artículo 2215  del Código Civil del Estado de Puebla establece que,  el donatario responde únicamente con el bien donado, del cumplimiento de las cargas que se hubieren impuesto y no está obligado personalmente con sus bienes.</w:t>
      </w:r>
    </w:p>
    <w:p w14:paraId="39773C8F" w14:textId="24DCEC96" w:rsidR="009E7F23" w:rsidRPr="009E7F23" w:rsidRDefault="009E7F23" w:rsidP="009E7F23">
      <w:pPr>
        <w:jc w:val="both"/>
        <w:rPr>
          <w:rFonts w:ascii="Arial" w:hAnsi="Arial" w:cs="Arial"/>
          <w:sz w:val="24"/>
          <w:szCs w:val="24"/>
        </w:rPr>
      </w:pPr>
      <w:proofErr w:type="spellStart"/>
      <w:r w:rsidRPr="009E7F23">
        <w:rPr>
          <w:rFonts w:ascii="Arial" w:hAnsi="Arial" w:cs="Arial"/>
          <w:b/>
          <w:sz w:val="24"/>
          <w:szCs w:val="24"/>
        </w:rPr>
        <w:t>X</w:t>
      </w:r>
      <w:r>
        <w:rPr>
          <w:rFonts w:ascii="Arial" w:hAnsi="Arial" w:cs="Arial"/>
          <w:b/>
          <w:sz w:val="24"/>
          <w:szCs w:val="24"/>
        </w:rPr>
        <w:t>i</w:t>
      </w:r>
      <w:r w:rsidRPr="009E7F23">
        <w:rPr>
          <w:rFonts w:ascii="Arial" w:hAnsi="Arial" w:cs="Arial"/>
          <w:b/>
          <w:sz w:val="24"/>
          <w:szCs w:val="24"/>
        </w:rPr>
        <w:t>V</w:t>
      </w:r>
      <w:proofErr w:type="spellEnd"/>
      <w:r w:rsidRPr="009E7F23">
        <w:rPr>
          <w:rFonts w:ascii="Arial" w:hAnsi="Arial" w:cs="Arial"/>
          <w:b/>
          <w:sz w:val="24"/>
          <w:szCs w:val="24"/>
        </w:rPr>
        <w:t>.-</w:t>
      </w:r>
      <w:r w:rsidRPr="009E7F23">
        <w:rPr>
          <w:rFonts w:ascii="Arial" w:hAnsi="Arial" w:cs="Arial"/>
          <w:sz w:val="24"/>
          <w:szCs w:val="24"/>
        </w:rPr>
        <w:t xml:space="preserve"> Que en el Artículo 2216 del Código Civil del Estado de Puebla establece que,    Puede el donatario sustraerse a la ejecución de las cargas que se le imponen, renunciando a la donación y devolviendo el bien donado o abandonando éste a la persona en cuyo favor se establecieron las cargas.</w:t>
      </w:r>
    </w:p>
    <w:p w14:paraId="78B6AB2C" w14:textId="55080494" w:rsidR="009E7F23" w:rsidRPr="009E7F23" w:rsidRDefault="009E7F23" w:rsidP="009E7F23">
      <w:pPr>
        <w:jc w:val="both"/>
        <w:rPr>
          <w:rFonts w:ascii="Arial" w:hAnsi="Arial" w:cs="Arial"/>
          <w:sz w:val="24"/>
          <w:szCs w:val="24"/>
        </w:rPr>
      </w:pPr>
      <w:r w:rsidRPr="009E7F23">
        <w:rPr>
          <w:rFonts w:ascii="Arial" w:hAnsi="Arial" w:cs="Arial"/>
          <w:b/>
          <w:sz w:val="24"/>
          <w:szCs w:val="24"/>
        </w:rPr>
        <w:t>XV.-</w:t>
      </w:r>
      <w:r w:rsidRPr="009E7F23">
        <w:rPr>
          <w:rFonts w:ascii="Arial" w:hAnsi="Arial" w:cs="Arial"/>
          <w:sz w:val="24"/>
          <w:szCs w:val="24"/>
        </w:rPr>
        <w:t xml:space="preserve"> Que en el Artículo 2217 Código Civil del Estado de Puebla establece que,    rescindida la donación serán restituidos al donante los bienes donados, o su valor si fueron enajenados antes de la rescisión</w:t>
      </w:r>
      <w:r>
        <w:rPr>
          <w:rFonts w:ascii="Arial" w:hAnsi="Arial" w:cs="Arial"/>
          <w:sz w:val="24"/>
          <w:szCs w:val="24"/>
        </w:rPr>
        <w:t>.</w:t>
      </w:r>
    </w:p>
    <w:p w14:paraId="0E6E2C3A" w14:textId="670C3F46" w:rsidR="009E7F23" w:rsidRPr="009E7F23" w:rsidRDefault="009E7F23" w:rsidP="009E7F23">
      <w:pPr>
        <w:jc w:val="both"/>
        <w:rPr>
          <w:rFonts w:ascii="Arial" w:hAnsi="Arial" w:cs="Arial"/>
          <w:sz w:val="24"/>
          <w:szCs w:val="24"/>
        </w:rPr>
      </w:pPr>
      <w:r>
        <w:rPr>
          <w:rFonts w:ascii="Arial" w:hAnsi="Arial" w:cs="Arial"/>
          <w:b/>
          <w:sz w:val="24"/>
          <w:szCs w:val="24"/>
        </w:rPr>
        <w:t>XVI</w:t>
      </w:r>
      <w:r w:rsidRPr="009E7F23">
        <w:rPr>
          <w:rFonts w:ascii="Arial" w:hAnsi="Arial" w:cs="Arial"/>
          <w:b/>
          <w:sz w:val="24"/>
          <w:szCs w:val="24"/>
        </w:rPr>
        <w:t>.</w:t>
      </w:r>
      <w:r w:rsidRPr="009E7F23">
        <w:rPr>
          <w:rFonts w:ascii="Arial" w:hAnsi="Arial" w:cs="Arial"/>
          <w:sz w:val="24"/>
          <w:szCs w:val="24"/>
        </w:rPr>
        <w:t>- Que las fracciones II, IV y V del artículo 92 de la Ley Orgánica Municipal sustancialmente previenen que son facultades y obligaciones de los regidores, las de asistir con puntualidad a las sesiones ordinarias y extraordinarias del Ayuntamiento, formar parte de las Comisiones, para que las que fueren designados por el Ayuntamiento; así como dictaminar e informar sobre los asuntos que les encomiende el Ayuntamiento.</w:t>
      </w:r>
    </w:p>
    <w:p w14:paraId="201A313F" w14:textId="7894FA85" w:rsidR="009E7F23" w:rsidRPr="009E7F23" w:rsidRDefault="009E7F23" w:rsidP="009E7F23">
      <w:pPr>
        <w:autoSpaceDE w:val="0"/>
        <w:autoSpaceDN w:val="0"/>
        <w:adjustRightInd w:val="0"/>
        <w:jc w:val="both"/>
        <w:rPr>
          <w:rFonts w:ascii="Arial" w:eastAsia="Times New Roman" w:hAnsi="Arial" w:cs="Arial"/>
          <w:sz w:val="24"/>
          <w:szCs w:val="24"/>
          <w:lang w:eastAsia="es-ES"/>
        </w:rPr>
      </w:pPr>
      <w:r>
        <w:rPr>
          <w:rFonts w:ascii="Arial" w:hAnsi="Arial" w:cs="Arial"/>
          <w:b/>
          <w:color w:val="000000" w:themeColor="text1"/>
          <w:sz w:val="24"/>
          <w:szCs w:val="24"/>
        </w:rPr>
        <w:t>XV</w:t>
      </w:r>
      <w:r w:rsidRPr="009E7F23">
        <w:rPr>
          <w:rFonts w:ascii="Arial" w:hAnsi="Arial" w:cs="Arial"/>
          <w:b/>
          <w:color w:val="000000" w:themeColor="text1"/>
          <w:sz w:val="24"/>
          <w:szCs w:val="24"/>
        </w:rPr>
        <w:t>II.-</w:t>
      </w:r>
      <w:r w:rsidRPr="009E7F23">
        <w:rPr>
          <w:rFonts w:ascii="Arial" w:hAnsi="Arial" w:cs="Arial"/>
          <w:color w:val="000000" w:themeColor="text1"/>
          <w:sz w:val="24"/>
          <w:szCs w:val="24"/>
        </w:rPr>
        <w:t xml:space="preserve"> </w:t>
      </w:r>
      <w:r w:rsidRPr="009E7F23">
        <w:rPr>
          <w:rFonts w:ascii="Arial" w:eastAsia="Times New Roman" w:hAnsi="Arial" w:cs="Arial"/>
          <w:sz w:val="24"/>
          <w:szCs w:val="24"/>
          <w:lang w:eastAsia="es-ES"/>
        </w:rPr>
        <w:t>Que el artículo 159 fracciones I y IV de la Ley Orgánica Municipal, establece que los Ayuntamientos podrán por acuerdo de las dos terceras partes de sus miembros, dictar resoluciones que afecten el patrimonio inmobiliario del Municipio, en términos de la legislación aplicable.</w:t>
      </w:r>
    </w:p>
    <w:p w14:paraId="5715991E" w14:textId="065BC3BF" w:rsidR="009E7F23" w:rsidRPr="009E7F23" w:rsidRDefault="009E7F23" w:rsidP="009E7F23">
      <w:pPr>
        <w:autoSpaceDE w:val="0"/>
        <w:autoSpaceDN w:val="0"/>
        <w:adjustRightInd w:val="0"/>
        <w:jc w:val="both"/>
        <w:rPr>
          <w:rFonts w:ascii="Arial" w:eastAsia="Times New Roman" w:hAnsi="Arial" w:cs="Arial"/>
          <w:sz w:val="24"/>
          <w:szCs w:val="24"/>
          <w:lang w:eastAsia="es-ES"/>
        </w:rPr>
      </w:pPr>
      <w:r w:rsidRPr="009E7F23">
        <w:rPr>
          <w:rFonts w:ascii="Arial" w:eastAsia="Times New Roman" w:hAnsi="Arial" w:cs="Arial"/>
          <w:sz w:val="24"/>
          <w:szCs w:val="24"/>
          <w:lang w:eastAsia="es-ES"/>
        </w:rPr>
        <w:t>Podrá afectarse el patrimonio inmobiliario del Municipio, en los siguientes casos:</w:t>
      </w:r>
    </w:p>
    <w:p w14:paraId="7DF44BDF" w14:textId="09711A95" w:rsidR="009E7F23" w:rsidRPr="009E7F23" w:rsidRDefault="009E7F23" w:rsidP="009E7F23">
      <w:pPr>
        <w:autoSpaceDE w:val="0"/>
        <w:autoSpaceDN w:val="0"/>
        <w:adjustRightInd w:val="0"/>
        <w:ind w:firstLine="708"/>
        <w:jc w:val="both"/>
        <w:rPr>
          <w:rFonts w:ascii="Arial" w:eastAsia="Times New Roman" w:hAnsi="Arial" w:cs="Arial"/>
          <w:sz w:val="24"/>
          <w:szCs w:val="24"/>
          <w:lang w:eastAsia="es-ES"/>
        </w:rPr>
      </w:pPr>
      <w:r w:rsidRPr="009E7F23">
        <w:rPr>
          <w:rFonts w:ascii="Arial" w:eastAsia="Times New Roman" w:hAnsi="Arial" w:cs="Arial"/>
          <w:sz w:val="24"/>
          <w:szCs w:val="24"/>
          <w:lang w:eastAsia="es-ES"/>
        </w:rPr>
        <w:t>I.- Para mejorar la prestación de las funciones y servicios públicos que tiene encomendados el Municipio;</w:t>
      </w:r>
    </w:p>
    <w:p w14:paraId="200F9696" w14:textId="77777777" w:rsidR="009E7F23" w:rsidRPr="009E7F23" w:rsidRDefault="009E7F23" w:rsidP="009E7F23">
      <w:pPr>
        <w:autoSpaceDE w:val="0"/>
        <w:autoSpaceDN w:val="0"/>
        <w:adjustRightInd w:val="0"/>
        <w:ind w:firstLine="708"/>
        <w:jc w:val="both"/>
        <w:rPr>
          <w:rFonts w:ascii="Arial" w:eastAsia="Times New Roman" w:hAnsi="Arial" w:cs="Arial"/>
          <w:sz w:val="24"/>
          <w:szCs w:val="24"/>
          <w:lang w:eastAsia="es-ES"/>
        </w:rPr>
      </w:pPr>
      <w:r w:rsidRPr="009E7F23">
        <w:rPr>
          <w:rFonts w:ascii="Arial" w:eastAsia="Times New Roman" w:hAnsi="Arial" w:cs="Arial"/>
          <w:sz w:val="24"/>
          <w:szCs w:val="24"/>
          <w:lang w:eastAsia="es-ES"/>
        </w:rPr>
        <w:t xml:space="preserve">IV.- Para promover el progreso y bienestar de los habitantes del Municipio, mediante el fomento a la educación, empleo y la productividad. </w:t>
      </w:r>
    </w:p>
    <w:p w14:paraId="1110B39D" w14:textId="77777777" w:rsidR="009E7F23" w:rsidRPr="009E7F23" w:rsidRDefault="009E7F23" w:rsidP="009E7F23">
      <w:pPr>
        <w:autoSpaceDE w:val="0"/>
        <w:autoSpaceDN w:val="0"/>
        <w:adjustRightInd w:val="0"/>
        <w:ind w:firstLine="708"/>
        <w:jc w:val="both"/>
        <w:rPr>
          <w:rFonts w:ascii="Arial" w:eastAsia="Times New Roman" w:hAnsi="Arial" w:cs="Arial"/>
          <w:sz w:val="24"/>
          <w:szCs w:val="24"/>
          <w:lang w:eastAsia="es-ES"/>
        </w:rPr>
      </w:pPr>
    </w:p>
    <w:p w14:paraId="20F7DB71" w14:textId="7783C7D8" w:rsidR="009E7F23" w:rsidRPr="009E7F23" w:rsidRDefault="009E7F23" w:rsidP="009E7F23">
      <w:pPr>
        <w:autoSpaceDE w:val="0"/>
        <w:autoSpaceDN w:val="0"/>
        <w:adjustRightInd w:val="0"/>
        <w:jc w:val="both"/>
        <w:rPr>
          <w:rFonts w:ascii="Arial" w:eastAsia="Times New Roman" w:hAnsi="Arial" w:cs="Arial"/>
          <w:sz w:val="24"/>
          <w:szCs w:val="24"/>
          <w:lang w:eastAsia="es-ES"/>
        </w:rPr>
      </w:pPr>
      <w:r w:rsidRPr="009E7F23">
        <w:rPr>
          <w:rFonts w:ascii="Arial" w:hAnsi="Arial" w:cs="Arial"/>
          <w:b/>
          <w:sz w:val="24"/>
          <w:szCs w:val="24"/>
        </w:rPr>
        <w:t>X</w:t>
      </w:r>
      <w:r>
        <w:rPr>
          <w:rFonts w:ascii="Arial" w:hAnsi="Arial" w:cs="Arial"/>
          <w:b/>
          <w:sz w:val="24"/>
          <w:szCs w:val="24"/>
        </w:rPr>
        <w:t>VIII</w:t>
      </w:r>
      <w:r w:rsidRPr="009E7F23">
        <w:rPr>
          <w:rFonts w:ascii="Arial" w:hAnsi="Arial" w:cs="Arial"/>
          <w:b/>
          <w:sz w:val="24"/>
          <w:szCs w:val="24"/>
        </w:rPr>
        <w:t xml:space="preserve">.- </w:t>
      </w:r>
      <w:r w:rsidRPr="009E7F23">
        <w:rPr>
          <w:rFonts w:ascii="Arial" w:eastAsia="Times New Roman" w:hAnsi="Arial" w:cs="Arial"/>
          <w:sz w:val="24"/>
          <w:szCs w:val="24"/>
          <w:lang w:eastAsia="es-ES"/>
        </w:rPr>
        <w:t xml:space="preserve">En cumplimiento del artículo 160 fracción II de la Ley Orgánica Municipal y conforme a la opinión del Síndico Municipal se describe que “Es necesario la </w:t>
      </w:r>
      <w:r w:rsidRPr="009E7F23">
        <w:rPr>
          <w:rFonts w:ascii="Arial" w:eastAsia="Times New Roman" w:hAnsi="Arial" w:cs="Arial"/>
          <w:sz w:val="24"/>
          <w:szCs w:val="24"/>
          <w:lang w:eastAsia="es-ES"/>
        </w:rPr>
        <w:lastRenderedPageBreak/>
        <w:t>desincorporación y la donación  de la superficie de 60,000.00 (sesenta mil metros cuadrados)   del patrimonio Inmobiliario de H. Ayuntamiento  de este Municipio, en virtud  de que  los beneficios  que impulsara  en corto  tiempo a nuestro municipio son muy favorables para la ciudadanía además de que se van a generar  los empleos que se requieren para  nuestros habitantes y el impacto que se va desarrollar  para las familias de Atlixco  va favorecer su crecimiento económico.</w:t>
      </w:r>
    </w:p>
    <w:p w14:paraId="23374BCE" w14:textId="512B8F78" w:rsidR="009E7F23" w:rsidRPr="009E7F23" w:rsidRDefault="009E7F23" w:rsidP="009E7F23">
      <w:pPr>
        <w:autoSpaceDE w:val="0"/>
        <w:autoSpaceDN w:val="0"/>
        <w:adjustRightInd w:val="0"/>
        <w:jc w:val="both"/>
        <w:rPr>
          <w:rFonts w:ascii="Arial" w:hAnsi="Arial" w:cs="Arial"/>
          <w:sz w:val="24"/>
          <w:szCs w:val="24"/>
        </w:rPr>
      </w:pPr>
      <w:r w:rsidRPr="009E7F23">
        <w:rPr>
          <w:rFonts w:ascii="Arial" w:hAnsi="Arial" w:cs="Arial"/>
          <w:b/>
          <w:sz w:val="24"/>
          <w:szCs w:val="24"/>
        </w:rPr>
        <w:t>X</w:t>
      </w:r>
      <w:r>
        <w:rPr>
          <w:rFonts w:ascii="Arial" w:hAnsi="Arial" w:cs="Arial"/>
          <w:b/>
          <w:sz w:val="24"/>
          <w:szCs w:val="24"/>
        </w:rPr>
        <w:t>I</w:t>
      </w:r>
      <w:r w:rsidRPr="009E7F23">
        <w:rPr>
          <w:rFonts w:ascii="Arial" w:hAnsi="Arial" w:cs="Arial"/>
          <w:b/>
          <w:sz w:val="24"/>
          <w:szCs w:val="24"/>
        </w:rPr>
        <w:t>X.-</w:t>
      </w:r>
      <w:r w:rsidRPr="009E7F23">
        <w:rPr>
          <w:rFonts w:ascii="Arial" w:hAnsi="Arial" w:cs="Arial"/>
          <w:sz w:val="24"/>
          <w:szCs w:val="24"/>
        </w:rPr>
        <w:t xml:space="preserve"> 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1B63F20F" w14:textId="77777777"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w:t>
      </w:r>
      <w:r w:rsidRPr="009E7F23">
        <w:rPr>
          <w:rFonts w:ascii="Arial" w:hAnsi="Arial" w:cs="Arial"/>
          <w:b/>
          <w:bCs/>
          <w:iCs/>
          <w:sz w:val="24"/>
          <w:szCs w:val="24"/>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9E7F23">
        <w:rPr>
          <w:rFonts w:ascii="Arial" w:hAnsi="Arial" w:cs="Arial"/>
          <w:iCs/>
          <w:sz w:val="24"/>
          <w:szCs w:val="24"/>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40DBBAC6" w14:textId="0F2BC2F7"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9E7F23">
        <w:rPr>
          <w:rFonts w:ascii="Arial" w:hAnsi="Arial" w:cs="Arial"/>
          <w:b/>
          <w:bCs/>
          <w:iCs/>
          <w:sz w:val="24"/>
          <w:szCs w:val="24"/>
        </w:rPr>
        <w:t xml:space="preserve">el inciso citado solo autoriza a las legislaturas locales a que </w:t>
      </w:r>
      <w:r w:rsidRPr="009E7F23">
        <w:rPr>
          <w:rFonts w:ascii="Arial" w:hAnsi="Arial" w:cs="Arial"/>
          <w:b/>
          <w:bCs/>
          <w:iCs/>
          <w:sz w:val="24"/>
          <w:szCs w:val="24"/>
        </w:rPr>
        <w:lastRenderedPageBreak/>
        <w:t>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9E7F23">
        <w:rPr>
          <w:rFonts w:ascii="Arial" w:hAnsi="Arial" w:cs="Arial"/>
          <w:iCs/>
          <w:sz w:val="24"/>
          <w:szCs w:val="24"/>
        </w:rPr>
        <w:t xml:space="preserve">, lo cual atenta contra el espíritu de la reforma constitucional y los fines perseguidos por ésta, de ahí que </w:t>
      </w:r>
      <w:r w:rsidRPr="009E7F23">
        <w:rPr>
          <w:rFonts w:ascii="Arial" w:hAnsi="Arial" w:cs="Arial"/>
          <w:b/>
          <w:bCs/>
          <w:iCs/>
          <w:sz w:val="24"/>
          <w:szCs w:val="24"/>
        </w:rPr>
        <w:t>cualquier norma que sujete a la aprobación de la legislatura local, la disposición de los bienes inmuebles de los Municipios, al no encontrarse prevista esta facultad en la fracción citada, debe declararse inconstitucional</w:t>
      </w:r>
      <w:r w:rsidRPr="009E7F23">
        <w:rPr>
          <w:rFonts w:ascii="Arial" w:hAnsi="Arial" w:cs="Arial"/>
          <w:iCs/>
          <w:sz w:val="24"/>
          <w:szCs w:val="24"/>
        </w:rPr>
        <w:t xml:space="preserve">. </w:t>
      </w:r>
    </w:p>
    <w:p w14:paraId="316BBDA6" w14:textId="1CE34570"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 xml:space="preserve">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w:t>
      </w:r>
      <w:proofErr w:type="spellStart"/>
      <w:r w:rsidRPr="009E7F23">
        <w:rPr>
          <w:rFonts w:ascii="Arial" w:hAnsi="Arial" w:cs="Arial"/>
          <w:iCs/>
          <w:sz w:val="24"/>
          <w:szCs w:val="24"/>
        </w:rPr>
        <w:t>Aguinaco</w:t>
      </w:r>
      <w:proofErr w:type="spellEnd"/>
      <w:r w:rsidRPr="009E7F23">
        <w:rPr>
          <w:rFonts w:ascii="Arial" w:hAnsi="Arial" w:cs="Arial"/>
          <w:iCs/>
          <w:sz w:val="24"/>
          <w:szCs w:val="24"/>
        </w:rPr>
        <w:t xml:space="preserve"> Alemán, Guillermo I. Ortiz </w:t>
      </w:r>
      <w:proofErr w:type="spellStart"/>
      <w:r w:rsidRPr="009E7F23">
        <w:rPr>
          <w:rFonts w:ascii="Arial" w:hAnsi="Arial" w:cs="Arial"/>
          <w:iCs/>
          <w:sz w:val="24"/>
          <w:szCs w:val="24"/>
        </w:rPr>
        <w:t>Mayagoitia</w:t>
      </w:r>
      <w:proofErr w:type="spellEnd"/>
      <w:r w:rsidRPr="009E7F23">
        <w:rPr>
          <w:rFonts w:ascii="Arial" w:hAnsi="Arial" w:cs="Arial"/>
          <w:iCs/>
          <w:sz w:val="24"/>
          <w:szCs w:val="24"/>
        </w:rPr>
        <w:t xml:space="preserve"> y Juan N. Silva Meza. Ponente: I. Ortiz </w:t>
      </w:r>
      <w:proofErr w:type="spellStart"/>
      <w:r w:rsidRPr="009E7F23">
        <w:rPr>
          <w:rFonts w:ascii="Arial" w:hAnsi="Arial" w:cs="Arial"/>
          <w:iCs/>
          <w:sz w:val="24"/>
          <w:szCs w:val="24"/>
        </w:rPr>
        <w:t>Mayagoitia</w:t>
      </w:r>
      <w:proofErr w:type="spellEnd"/>
      <w:r w:rsidRPr="009E7F23">
        <w:rPr>
          <w:rFonts w:ascii="Arial" w:hAnsi="Arial" w:cs="Arial"/>
          <w:iCs/>
          <w:sz w:val="24"/>
          <w:szCs w:val="24"/>
        </w:rPr>
        <w:t xml:space="preserve">, encargado del engrose: José de Jesús Gudiño Pelayo. Secretarios: Pedro Alberto Nava Malagón y María Amparo Hernández </w:t>
      </w:r>
      <w:proofErr w:type="spellStart"/>
      <w:r w:rsidRPr="009E7F23">
        <w:rPr>
          <w:rFonts w:ascii="Arial" w:hAnsi="Arial" w:cs="Arial"/>
          <w:iCs/>
          <w:sz w:val="24"/>
          <w:szCs w:val="24"/>
        </w:rPr>
        <w:t>Choug</w:t>
      </w:r>
      <w:proofErr w:type="spellEnd"/>
      <w:r w:rsidRPr="009E7F23">
        <w:rPr>
          <w:rFonts w:ascii="Arial" w:hAnsi="Arial" w:cs="Arial"/>
          <w:iCs/>
          <w:sz w:val="24"/>
          <w:szCs w:val="24"/>
        </w:rPr>
        <w:t xml:space="preserve"> Cuy.</w:t>
      </w:r>
    </w:p>
    <w:p w14:paraId="688F81A2" w14:textId="02D8CC2D"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El Tribunal en Pleno, en su Sesión Privada celebrada hoy 14 de julio en curso, aprobó con el número 36/2003, la tesis jurisprudencial que antecede. México, D.F. a 14 de Julio de 2003.</w:t>
      </w:r>
    </w:p>
    <w:p w14:paraId="48E7CBF3" w14:textId="521D7BEA"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Materia Constitucional Novena Época, Instancia: Pleno, Fuente:</w:t>
      </w:r>
    </w:p>
    <w:p w14:paraId="1F9BEB32" w14:textId="55EBAD02" w:rsidR="009E7F23" w:rsidRPr="009E7F23" w:rsidRDefault="009E7F23" w:rsidP="009E7F23">
      <w:pPr>
        <w:autoSpaceDE w:val="0"/>
        <w:autoSpaceDN w:val="0"/>
        <w:adjustRightInd w:val="0"/>
        <w:jc w:val="both"/>
        <w:rPr>
          <w:rFonts w:ascii="Arial" w:hAnsi="Arial" w:cs="Arial"/>
          <w:iCs/>
          <w:sz w:val="24"/>
          <w:szCs w:val="24"/>
        </w:rPr>
      </w:pPr>
      <w:r w:rsidRPr="009E7F23">
        <w:rPr>
          <w:rFonts w:ascii="Arial" w:hAnsi="Arial" w:cs="Arial"/>
          <w:iCs/>
          <w:sz w:val="24"/>
          <w:szCs w:val="24"/>
        </w:rPr>
        <w:t>Semanario Judicial de la Federación y su gaceta, tomo: XVIII, agosto de 2003. Pág. 1251. Tesis P./J.36/2003.”</w:t>
      </w:r>
    </w:p>
    <w:p w14:paraId="3B9A90A4" w14:textId="77777777" w:rsidR="009E7F23" w:rsidRPr="009E7F23" w:rsidRDefault="009E7F23" w:rsidP="00D42C18">
      <w:pPr>
        <w:ind w:firstLine="708"/>
        <w:jc w:val="both"/>
        <w:rPr>
          <w:rFonts w:ascii="Arial" w:hAnsi="Arial" w:cs="Arial"/>
          <w:bCs/>
          <w:sz w:val="24"/>
          <w:szCs w:val="24"/>
        </w:rPr>
      </w:pPr>
      <w:r w:rsidRPr="009E7F23">
        <w:rPr>
          <w:rFonts w:ascii="Arial" w:hAnsi="Arial" w:cs="Arial"/>
          <w:bCs/>
          <w:sz w:val="24"/>
          <w:szCs w:val="24"/>
        </w:rPr>
        <w:t>Por lo anteriormente expuesto y fundado, sometemos a consideración de este Cuerpo Colegiado el presente:</w:t>
      </w:r>
    </w:p>
    <w:p w14:paraId="5D5531A3" w14:textId="4D58FEF7" w:rsidR="009E7F23" w:rsidRPr="009E7F23" w:rsidRDefault="009E7F23" w:rsidP="009E7F23">
      <w:pPr>
        <w:jc w:val="center"/>
        <w:rPr>
          <w:rFonts w:ascii="Arial" w:hAnsi="Arial" w:cs="Arial"/>
          <w:b/>
          <w:bCs/>
          <w:sz w:val="24"/>
          <w:szCs w:val="24"/>
        </w:rPr>
      </w:pPr>
      <w:r w:rsidRPr="009E7F23">
        <w:rPr>
          <w:rFonts w:ascii="Arial" w:hAnsi="Arial" w:cs="Arial"/>
          <w:b/>
          <w:bCs/>
          <w:sz w:val="24"/>
          <w:szCs w:val="24"/>
        </w:rPr>
        <w:t>DICTAMEN</w:t>
      </w:r>
    </w:p>
    <w:p w14:paraId="40366097" w14:textId="2D552DE6" w:rsidR="009E7F23" w:rsidRPr="009E7F23" w:rsidRDefault="009E7F23" w:rsidP="009E7F23">
      <w:pPr>
        <w:jc w:val="both"/>
        <w:rPr>
          <w:rFonts w:ascii="Arial" w:hAnsi="Arial" w:cs="Arial"/>
          <w:bCs/>
          <w:sz w:val="24"/>
          <w:szCs w:val="24"/>
        </w:rPr>
      </w:pPr>
      <w:r w:rsidRPr="009E7F23">
        <w:rPr>
          <w:rFonts w:ascii="Arial" w:hAnsi="Arial" w:cs="Arial"/>
          <w:b/>
          <w:bCs/>
          <w:sz w:val="24"/>
          <w:szCs w:val="24"/>
        </w:rPr>
        <w:t>PRIMERO</w:t>
      </w:r>
      <w:r w:rsidRPr="009E7F23">
        <w:rPr>
          <w:rFonts w:ascii="Arial" w:hAnsi="Arial" w:cs="Arial"/>
          <w:bCs/>
          <w:sz w:val="24"/>
          <w:szCs w:val="24"/>
        </w:rPr>
        <w:t xml:space="preserve">. - Se apruebe la desincorporación del patrimonio del H. Ayuntamiento la superficie de 60,000 metros cuadrados ubicados en las parcelas número </w:t>
      </w:r>
      <w:r w:rsidRPr="009E7F23">
        <w:rPr>
          <w:rFonts w:ascii="Arial" w:hAnsi="Arial" w:cs="Arial"/>
          <w:sz w:val="24"/>
          <w:szCs w:val="24"/>
        </w:rPr>
        <w:t xml:space="preserve">654, 645, 650, 656, 657, y 659 todas del Ejido </w:t>
      </w:r>
      <w:r w:rsidR="00AA15D9">
        <w:rPr>
          <w:rFonts w:ascii="Arial" w:hAnsi="Arial" w:cs="Arial"/>
          <w:sz w:val="24"/>
          <w:szCs w:val="24"/>
        </w:rPr>
        <w:t>de la Junta Auxiliar de</w:t>
      </w:r>
      <w:r w:rsidRPr="009E7F23">
        <w:rPr>
          <w:rFonts w:ascii="Arial" w:hAnsi="Arial" w:cs="Arial"/>
          <w:sz w:val="24"/>
          <w:szCs w:val="24"/>
        </w:rPr>
        <w:t xml:space="preserve"> </w:t>
      </w:r>
      <w:proofErr w:type="spellStart"/>
      <w:r w:rsidRPr="009E7F23">
        <w:rPr>
          <w:rFonts w:ascii="Arial" w:hAnsi="Arial" w:cs="Arial"/>
          <w:sz w:val="24"/>
          <w:szCs w:val="24"/>
        </w:rPr>
        <w:t>Axocopan</w:t>
      </w:r>
      <w:proofErr w:type="spellEnd"/>
      <w:r w:rsidRPr="009E7F23">
        <w:rPr>
          <w:rFonts w:ascii="Arial" w:hAnsi="Arial" w:cs="Arial"/>
          <w:sz w:val="24"/>
          <w:szCs w:val="24"/>
        </w:rPr>
        <w:t xml:space="preserve"> del Municipio </w:t>
      </w:r>
      <w:r w:rsidRPr="009E7F23">
        <w:rPr>
          <w:rFonts w:ascii="Arial" w:hAnsi="Arial" w:cs="Arial"/>
          <w:sz w:val="24"/>
          <w:szCs w:val="24"/>
        </w:rPr>
        <w:lastRenderedPageBreak/>
        <w:t>de Atlixco, Puebla</w:t>
      </w:r>
      <w:r w:rsidRPr="009E7F23">
        <w:rPr>
          <w:rFonts w:ascii="Arial" w:hAnsi="Arial" w:cs="Arial"/>
          <w:bCs/>
          <w:sz w:val="24"/>
          <w:szCs w:val="24"/>
        </w:rPr>
        <w:t>, con las medidas y colindancias que se señalan en el Considerando primero del presente Dictamen.</w:t>
      </w:r>
    </w:p>
    <w:p w14:paraId="68A46842" w14:textId="555EF398" w:rsidR="009E7F23" w:rsidRPr="009E7F23" w:rsidRDefault="009E7F23" w:rsidP="009E7F23">
      <w:pPr>
        <w:jc w:val="both"/>
        <w:rPr>
          <w:rFonts w:ascii="Arial" w:hAnsi="Arial" w:cs="Arial"/>
          <w:sz w:val="24"/>
          <w:szCs w:val="24"/>
        </w:rPr>
      </w:pPr>
      <w:r w:rsidRPr="009E7F23">
        <w:rPr>
          <w:rFonts w:ascii="Arial" w:hAnsi="Arial" w:cs="Arial"/>
          <w:b/>
          <w:bCs/>
          <w:sz w:val="24"/>
          <w:szCs w:val="24"/>
        </w:rPr>
        <w:t>SEGUNDO</w:t>
      </w:r>
      <w:r w:rsidRPr="009E7F23">
        <w:rPr>
          <w:rFonts w:ascii="Arial" w:hAnsi="Arial" w:cs="Arial"/>
          <w:bCs/>
          <w:sz w:val="24"/>
          <w:szCs w:val="24"/>
        </w:rPr>
        <w:t xml:space="preserve">. - Se apruebe la donación a título oneroso de la superficie de 60,000 metros cuadrados, a favor de la </w:t>
      </w:r>
      <w:r w:rsidRPr="009E7F23">
        <w:rPr>
          <w:rFonts w:ascii="Arial" w:hAnsi="Arial" w:cs="Arial"/>
          <w:color w:val="000000"/>
          <w:sz w:val="24"/>
          <w:szCs w:val="24"/>
        </w:rPr>
        <w:t>empresa “CONSTRUCCIONES MS  SOCIEDAD ANÓNIMA”</w:t>
      </w:r>
      <w:r w:rsidRPr="009E7F23">
        <w:rPr>
          <w:rFonts w:ascii="Arial" w:hAnsi="Arial" w:cs="Arial"/>
          <w:bCs/>
          <w:sz w:val="24"/>
          <w:szCs w:val="24"/>
        </w:rPr>
        <w:t xml:space="preserve"> conforme a las medidas y colindancias que se describen en el Considerando primero del presente dictamen, superficie que se ubican en las parcelas número </w:t>
      </w:r>
      <w:r w:rsidRPr="009E7F23">
        <w:rPr>
          <w:rFonts w:ascii="Arial" w:hAnsi="Arial" w:cs="Arial"/>
          <w:sz w:val="24"/>
          <w:szCs w:val="24"/>
        </w:rPr>
        <w:t xml:space="preserve">654, 645, 650, 656, 657, y 659 todas del Ejido de </w:t>
      </w:r>
      <w:proofErr w:type="spellStart"/>
      <w:r w:rsidRPr="009E7F23">
        <w:rPr>
          <w:rFonts w:ascii="Arial" w:hAnsi="Arial" w:cs="Arial"/>
          <w:sz w:val="24"/>
          <w:szCs w:val="24"/>
        </w:rPr>
        <w:t>Axocopan</w:t>
      </w:r>
      <w:proofErr w:type="spellEnd"/>
      <w:r w:rsidRPr="009E7F23">
        <w:rPr>
          <w:rFonts w:ascii="Arial" w:hAnsi="Arial" w:cs="Arial"/>
          <w:sz w:val="24"/>
          <w:szCs w:val="24"/>
        </w:rPr>
        <w:t xml:space="preserve"> del Municipio de Atlixco, Puebla. </w:t>
      </w:r>
    </w:p>
    <w:p w14:paraId="1539A7B9" w14:textId="00C6C6FD" w:rsidR="00AA15D9" w:rsidRPr="00AA15D9" w:rsidRDefault="009E7F23" w:rsidP="009E7F23">
      <w:pPr>
        <w:jc w:val="both"/>
        <w:rPr>
          <w:rFonts w:ascii="Arial" w:hAnsi="Arial" w:cs="Arial"/>
          <w:bCs/>
          <w:sz w:val="24"/>
          <w:szCs w:val="24"/>
        </w:rPr>
      </w:pPr>
      <w:r w:rsidRPr="00AA15D9">
        <w:rPr>
          <w:rFonts w:ascii="Arial" w:hAnsi="Arial" w:cs="Arial"/>
          <w:b/>
          <w:sz w:val="24"/>
          <w:szCs w:val="24"/>
        </w:rPr>
        <w:t xml:space="preserve">TERCERO.- </w:t>
      </w:r>
      <w:r w:rsidRPr="00AA15D9">
        <w:rPr>
          <w:rFonts w:ascii="Arial" w:hAnsi="Arial" w:cs="Arial"/>
          <w:sz w:val="24"/>
          <w:szCs w:val="24"/>
        </w:rPr>
        <w:t>Se acepte como contraprestación por la donación onerosa</w:t>
      </w:r>
      <w:r w:rsidRPr="00AA15D9">
        <w:rPr>
          <w:rFonts w:ascii="Arial" w:hAnsi="Arial" w:cs="Arial"/>
          <w:b/>
          <w:sz w:val="24"/>
          <w:szCs w:val="24"/>
        </w:rPr>
        <w:t xml:space="preserve"> </w:t>
      </w:r>
      <w:r w:rsidRPr="00AA15D9">
        <w:rPr>
          <w:rFonts w:ascii="Arial" w:hAnsi="Arial" w:cs="Arial"/>
          <w:sz w:val="24"/>
          <w:szCs w:val="24"/>
        </w:rPr>
        <w:t xml:space="preserve">que la empresa denominada </w:t>
      </w:r>
      <w:r w:rsidRPr="00AA15D9">
        <w:rPr>
          <w:rFonts w:ascii="Arial" w:hAnsi="Arial" w:cs="Arial"/>
          <w:bCs/>
          <w:sz w:val="24"/>
          <w:szCs w:val="24"/>
        </w:rPr>
        <w:t>“CONSTRUCCIONES MS SOCIEDAD ANONIMA”,</w:t>
      </w:r>
      <w:r w:rsidR="00AA15D9" w:rsidRPr="00AA15D9">
        <w:rPr>
          <w:rFonts w:ascii="Arial" w:hAnsi="Arial" w:cs="Arial"/>
          <w:bCs/>
          <w:sz w:val="24"/>
          <w:szCs w:val="24"/>
        </w:rPr>
        <w:t xml:space="preserve"> la ejecución de obras relacionadas a los servicios públicos tales como vía de acceso, un pozo, electrificación, todo ello hasta por la cantidad de $18,000,000.00 (Dieciocho millones de pesos 00/MN).</w:t>
      </w:r>
    </w:p>
    <w:p w14:paraId="0BC99374" w14:textId="16CAF2FF" w:rsidR="009E7F23" w:rsidRPr="009E7F23" w:rsidRDefault="009E7F23" w:rsidP="00AA15D9">
      <w:pPr>
        <w:pStyle w:val="Textoindependiente"/>
        <w:jc w:val="both"/>
        <w:rPr>
          <w:rFonts w:ascii="Arial" w:hAnsi="Arial" w:cs="Arial"/>
          <w:bCs/>
          <w:sz w:val="24"/>
          <w:szCs w:val="24"/>
        </w:rPr>
      </w:pPr>
      <w:r w:rsidRPr="009E7F23">
        <w:rPr>
          <w:rFonts w:ascii="Arial" w:hAnsi="Arial" w:cs="Arial"/>
          <w:b/>
          <w:sz w:val="24"/>
          <w:szCs w:val="24"/>
        </w:rPr>
        <w:t>CUARTO.</w:t>
      </w:r>
      <w:r w:rsidRPr="009E7F23">
        <w:rPr>
          <w:rFonts w:ascii="Arial" w:hAnsi="Arial" w:cs="Arial"/>
          <w:sz w:val="24"/>
          <w:szCs w:val="24"/>
        </w:rPr>
        <w:t xml:space="preserve"> -  S</w:t>
      </w:r>
      <w:r w:rsidRPr="009E7F23">
        <w:rPr>
          <w:rFonts w:ascii="Arial" w:hAnsi="Arial" w:cs="Arial"/>
          <w:bCs/>
          <w:sz w:val="24"/>
          <w:szCs w:val="24"/>
        </w:rPr>
        <w:t xml:space="preserve">e instruye a la Sindicatura Municipal, para que realice los trámites Administrativos y legales correspondientes para el tiraje de la escritura pública a favor de la persona moral denominada “CONSTRUCCIONES MS SOCIEDAD ANÓNIMA”, considerando que  los gastos que se generen por estos trámites serán cubiertos  por el donatario. </w:t>
      </w:r>
    </w:p>
    <w:p w14:paraId="28CC9F90" w14:textId="5027A83C" w:rsidR="009B57A4" w:rsidRDefault="009E7F23" w:rsidP="009E7F23">
      <w:pPr>
        <w:jc w:val="both"/>
        <w:rPr>
          <w:rFonts w:ascii="Arial" w:hAnsi="Arial" w:cs="Arial"/>
          <w:bCs/>
          <w:sz w:val="24"/>
          <w:szCs w:val="24"/>
        </w:rPr>
      </w:pPr>
      <w:r w:rsidRPr="009E7F23">
        <w:rPr>
          <w:rFonts w:ascii="Arial" w:hAnsi="Arial" w:cs="Arial"/>
          <w:b/>
          <w:bCs/>
          <w:sz w:val="24"/>
          <w:szCs w:val="24"/>
        </w:rPr>
        <w:t>QUINTO</w:t>
      </w:r>
      <w:r w:rsidRPr="009E7F23">
        <w:rPr>
          <w:rFonts w:ascii="Arial" w:hAnsi="Arial" w:cs="Arial"/>
          <w:b/>
          <w:sz w:val="24"/>
          <w:szCs w:val="24"/>
        </w:rPr>
        <w:t>.</w:t>
      </w:r>
      <w:r w:rsidRPr="009E7F23">
        <w:rPr>
          <w:rFonts w:ascii="Arial" w:hAnsi="Arial" w:cs="Arial"/>
          <w:b/>
          <w:bCs/>
          <w:sz w:val="24"/>
          <w:szCs w:val="24"/>
        </w:rPr>
        <w:t>-</w:t>
      </w:r>
      <w:r w:rsidRPr="009E7F23">
        <w:rPr>
          <w:rFonts w:ascii="Arial" w:hAnsi="Arial" w:cs="Arial"/>
          <w:bCs/>
          <w:sz w:val="24"/>
          <w:szCs w:val="24"/>
        </w:rPr>
        <w:t xml:space="preserve"> Instrúyase a la Secretaria del Ayuntamiento para que gire los oficios correspondientes y notifique a los interesados el presente Dictamen.</w:t>
      </w:r>
    </w:p>
    <w:p w14:paraId="4495B5AF" w14:textId="2A263468" w:rsidR="006115B0" w:rsidRPr="006115B0" w:rsidRDefault="006115B0" w:rsidP="009E7F23">
      <w:pPr>
        <w:jc w:val="both"/>
        <w:rPr>
          <w:rFonts w:ascii="Arial" w:hAnsi="Arial" w:cs="Arial"/>
          <w:b/>
          <w:bCs/>
          <w:sz w:val="24"/>
          <w:szCs w:val="24"/>
        </w:rPr>
      </w:pPr>
      <w:r>
        <w:rPr>
          <w:rFonts w:ascii="Arial" w:hAnsi="Arial" w:cs="Arial"/>
          <w:b/>
          <w:bCs/>
          <w:sz w:val="24"/>
          <w:szCs w:val="24"/>
        </w:rPr>
        <w:t>Es cuanto S</w:t>
      </w:r>
      <w:r w:rsidRPr="006115B0">
        <w:rPr>
          <w:rFonts w:ascii="Arial" w:hAnsi="Arial" w:cs="Arial"/>
          <w:b/>
          <w:bCs/>
          <w:sz w:val="24"/>
          <w:szCs w:val="24"/>
        </w:rPr>
        <w:t xml:space="preserve">eñor Presidente. </w:t>
      </w:r>
    </w:p>
    <w:p w14:paraId="5A21732E" w14:textId="77777777" w:rsidR="006115B0" w:rsidRDefault="006115B0" w:rsidP="006115B0">
      <w:pPr>
        <w:jc w:val="both"/>
        <w:rPr>
          <w:rFonts w:ascii="Arial" w:hAnsi="Arial" w:cs="Arial"/>
          <w:color w:val="000000"/>
          <w:sz w:val="24"/>
          <w:szCs w:val="24"/>
        </w:rPr>
      </w:pPr>
      <w:r>
        <w:rPr>
          <w:rFonts w:ascii="Arial" w:eastAsia="Times New Roman" w:hAnsi="Arial" w:cs="Arial"/>
          <w:color w:val="000000"/>
          <w:sz w:val="24"/>
          <w:szCs w:val="24"/>
          <w:bdr w:val="none" w:sz="0" w:space="0" w:color="auto" w:frame="1"/>
          <w:lang w:eastAsia="es-MX"/>
        </w:rPr>
        <w:t xml:space="preserve">El Presidente Municipal, manifiesta: </w:t>
      </w:r>
      <w:r w:rsidRPr="000573F2">
        <w:rPr>
          <w:rFonts w:ascii="Arial" w:hAnsi="Arial" w:cs="Arial"/>
          <w:color w:val="000000"/>
          <w:sz w:val="24"/>
          <w:szCs w:val="24"/>
        </w:rPr>
        <w:t xml:space="preserve">Está a consideración de este Cuerpo Colegiado, </w:t>
      </w:r>
      <w:r>
        <w:rPr>
          <w:rFonts w:ascii="Arial" w:hAnsi="Arial" w:cs="Arial"/>
          <w:color w:val="000000"/>
          <w:sz w:val="24"/>
          <w:szCs w:val="24"/>
        </w:rPr>
        <w:t>el Dictamen a que se ha dado lectura</w:t>
      </w:r>
      <w:r w:rsidRPr="000573F2">
        <w:rPr>
          <w:rFonts w:ascii="Arial" w:hAnsi="Arial" w:cs="Arial"/>
          <w:color w:val="000000"/>
          <w:sz w:val="24"/>
          <w:szCs w:val="24"/>
        </w:rPr>
        <w:t>, ¿alguien desea hacer uso de la palabra?</w:t>
      </w:r>
      <w:r>
        <w:rPr>
          <w:rFonts w:ascii="Arial" w:hAnsi="Arial" w:cs="Arial"/>
          <w:color w:val="000000"/>
          <w:sz w:val="24"/>
          <w:szCs w:val="24"/>
        </w:rPr>
        <w:t xml:space="preserve"> </w:t>
      </w:r>
    </w:p>
    <w:p w14:paraId="2F2B6B44" w14:textId="229DE48B" w:rsidR="006115B0" w:rsidRDefault="006115B0" w:rsidP="006115B0">
      <w:pPr>
        <w:jc w:val="both"/>
        <w:rPr>
          <w:rFonts w:ascii="Arial" w:hAnsi="Arial" w:cs="Arial"/>
          <w:color w:val="000000"/>
          <w:sz w:val="24"/>
          <w:szCs w:val="24"/>
        </w:rPr>
      </w:pPr>
      <w:r w:rsidRPr="000573F2">
        <w:rPr>
          <w:rFonts w:ascii="Arial" w:hAnsi="Arial" w:cs="Arial"/>
          <w:color w:val="000000"/>
          <w:sz w:val="24"/>
          <w:szCs w:val="24"/>
        </w:rPr>
        <w:t>Si no existe ningún comentario, solicito a la Secretaria del Ayuntamiento, proceda a recabar la votación.</w:t>
      </w:r>
    </w:p>
    <w:p w14:paraId="660EB44E" w14:textId="6A97BC58" w:rsidR="006115B0" w:rsidRPr="006115B0" w:rsidRDefault="006115B0" w:rsidP="006115B0">
      <w:pPr>
        <w:spacing w:line="240" w:lineRule="auto"/>
        <w:jc w:val="both"/>
        <w:rPr>
          <w:rFonts w:ascii="Arial" w:hAnsi="Arial" w:cs="Arial"/>
          <w:color w:val="000000"/>
          <w:sz w:val="24"/>
          <w:szCs w:val="24"/>
        </w:rPr>
      </w:pPr>
      <w:r>
        <w:rPr>
          <w:rFonts w:ascii="Arial" w:eastAsia="Arial Unicode MS" w:hAnsi="Arial" w:cs="Arial"/>
          <w:sz w:val="24"/>
          <w:szCs w:val="24"/>
          <w:bdr w:val="none" w:sz="0" w:space="0" w:color="auto" w:frame="1"/>
        </w:rPr>
        <w:t xml:space="preserve">La Secretaria del Ayuntamiento, manifiesta: </w:t>
      </w:r>
      <w:r w:rsidRPr="000573F2">
        <w:rPr>
          <w:rFonts w:ascii="Arial" w:hAnsi="Arial" w:cs="Arial"/>
          <w:color w:val="000000"/>
          <w:sz w:val="24"/>
          <w:szCs w:val="24"/>
        </w:rPr>
        <w:t>Honorable Cabildo, quienes estén por la afirmativa de aprobar</w:t>
      </w:r>
      <w:r>
        <w:rPr>
          <w:rFonts w:ascii="Arial" w:hAnsi="Arial" w:cs="Arial"/>
          <w:sz w:val="24"/>
          <w:szCs w:val="24"/>
        </w:rPr>
        <w:t xml:space="preserve"> el Dictamen a que se ha dado lectura</w:t>
      </w:r>
      <w:r w:rsidRPr="000573F2">
        <w:rPr>
          <w:rFonts w:ascii="Arial" w:hAnsi="Arial" w:cs="Arial"/>
          <w:sz w:val="24"/>
          <w:szCs w:val="24"/>
        </w:rPr>
        <w:t xml:space="preserve">, sírvanse </w:t>
      </w:r>
      <w:r w:rsidRPr="000573F2">
        <w:rPr>
          <w:rFonts w:ascii="Arial" w:hAnsi="Arial" w:cs="Arial"/>
          <w:color w:val="000000"/>
          <w:sz w:val="24"/>
          <w:szCs w:val="24"/>
        </w:rPr>
        <w:t>manifestarlo levantando la mano.</w:t>
      </w:r>
    </w:p>
    <w:p w14:paraId="7608F1E3" w14:textId="134C1996"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9E5936" w:rsidRPr="00FA2255">
        <w:rPr>
          <w:rFonts w:ascii="Arial" w:eastAsia="Times New Roman" w:hAnsi="Arial" w:cs="Arial"/>
          <w:b/>
          <w:color w:val="000000"/>
          <w:sz w:val="24"/>
          <w:szCs w:val="24"/>
          <w:bdr w:val="none" w:sz="0" w:space="0" w:color="auto" w:frame="1"/>
          <w:lang w:eastAsia="es-MX"/>
        </w:rPr>
        <w:t xml:space="preserve"> unanimidad de votos</w:t>
      </w:r>
      <w:r w:rsidRPr="00FA2255">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DB53399" w14:textId="77777777" w:rsidR="00D42C18" w:rsidRDefault="00D42C18" w:rsidP="00037664">
      <w:pPr>
        <w:spacing w:after="0" w:line="240" w:lineRule="auto"/>
        <w:rPr>
          <w:rFonts w:ascii="Arial" w:eastAsia="Times New Roman" w:hAnsi="Arial" w:cs="Arial"/>
          <w:b/>
          <w:color w:val="000000"/>
          <w:sz w:val="24"/>
          <w:szCs w:val="24"/>
          <w:bdr w:val="none" w:sz="0" w:space="0" w:color="auto" w:frame="1"/>
          <w:lang w:eastAsia="es-MX"/>
        </w:rPr>
      </w:pPr>
    </w:p>
    <w:p w14:paraId="3B895CA8" w14:textId="77777777" w:rsidR="00D42C18" w:rsidRDefault="00D42C18"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lastRenderedPageBreak/>
        <w:t>PUNTO SEIS</w:t>
      </w:r>
    </w:p>
    <w:p w14:paraId="43C731DC" w14:textId="1D579A5B" w:rsidR="009B57A4" w:rsidRDefault="009B57A4" w:rsidP="009B57A4">
      <w:pPr>
        <w:spacing w:after="0" w:line="240" w:lineRule="auto"/>
        <w:rPr>
          <w:rFonts w:ascii="Arial" w:eastAsia="Arial Bold" w:hAnsi="Arial" w:cs="Arial"/>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0ABC0E3C"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w:t>
      </w:r>
      <w:r w:rsidR="00747959">
        <w:rPr>
          <w:rFonts w:ascii="Arial" w:eastAsia="Times New Roman" w:hAnsi="Arial" w:cs="Arial"/>
          <w:color w:val="000000"/>
          <w:sz w:val="24"/>
          <w:szCs w:val="24"/>
          <w:bdr w:val="none" w:sz="0" w:space="0" w:color="auto" w:frame="1"/>
          <w:lang w:eastAsia="es-MX"/>
        </w:rPr>
        <w:t>,</w:t>
      </w:r>
      <w:r>
        <w:rPr>
          <w:rFonts w:ascii="Arial" w:eastAsia="Times New Roman" w:hAnsi="Arial" w:cs="Arial"/>
          <w:color w:val="000000"/>
          <w:sz w:val="24"/>
          <w:szCs w:val="24"/>
          <w:bdr w:val="none" w:sz="0" w:space="0" w:color="auto" w:frame="1"/>
          <w:lang w:eastAsia="es-MX"/>
        </w:rPr>
        <w:t xml:space="preserve">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747959">
        <w:rPr>
          <w:rFonts w:ascii="Arial" w:eastAsia="Times New Roman" w:hAnsi="Arial" w:cs="Arial"/>
          <w:color w:val="000000"/>
          <w:sz w:val="24"/>
          <w:szCs w:val="24"/>
          <w:bdr w:val="none" w:sz="0" w:space="0" w:color="auto" w:frame="1"/>
          <w:lang w:eastAsia="es-MX"/>
        </w:rPr>
        <w:t>ia de Cabildo, siendo las nueve</w:t>
      </w:r>
      <w:r>
        <w:rPr>
          <w:rFonts w:ascii="Arial" w:eastAsia="Times New Roman" w:hAnsi="Arial" w:cs="Arial"/>
          <w:color w:val="000000"/>
          <w:sz w:val="24"/>
          <w:szCs w:val="24"/>
          <w:bdr w:val="none" w:sz="0" w:space="0" w:color="auto" w:frame="1"/>
          <w:lang w:eastAsia="es-MX"/>
        </w:rPr>
        <w:t xml:space="preserve"> horas</w:t>
      </w:r>
      <w:r w:rsidR="009E5936">
        <w:rPr>
          <w:rFonts w:ascii="Arial" w:eastAsia="Times New Roman" w:hAnsi="Arial" w:cs="Arial"/>
          <w:color w:val="000000"/>
          <w:sz w:val="24"/>
          <w:szCs w:val="24"/>
          <w:bdr w:val="none" w:sz="0" w:space="0" w:color="auto" w:frame="1"/>
          <w:lang w:eastAsia="es-MX"/>
        </w:rPr>
        <w:t xml:space="preserve"> del día </w:t>
      </w:r>
      <w:r w:rsidR="00747959">
        <w:rPr>
          <w:rFonts w:ascii="Arial" w:eastAsia="Times New Roman" w:hAnsi="Arial" w:cs="Arial"/>
          <w:color w:val="000000"/>
          <w:sz w:val="24"/>
          <w:szCs w:val="24"/>
          <w:bdr w:val="none" w:sz="0" w:space="0" w:color="auto" w:frame="1"/>
          <w:lang w:eastAsia="es-MX"/>
        </w:rPr>
        <w:t>tres de fe</w:t>
      </w:r>
      <w:r>
        <w:rPr>
          <w:rFonts w:ascii="Arial" w:eastAsia="Times New Roman" w:hAnsi="Arial" w:cs="Arial"/>
          <w:color w:val="000000"/>
          <w:sz w:val="24"/>
          <w:szCs w:val="24"/>
          <w:bdr w:val="none" w:sz="0" w:space="0" w:color="auto" w:frame="1"/>
          <w:lang w:eastAsia="es-MX"/>
        </w:rPr>
        <w:t>bre</w:t>
      </w:r>
      <w:r w:rsidR="00747959">
        <w:rPr>
          <w:rFonts w:ascii="Arial" w:eastAsia="Times New Roman" w:hAnsi="Arial" w:cs="Arial"/>
          <w:color w:val="000000"/>
          <w:sz w:val="24"/>
          <w:szCs w:val="24"/>
          <w:bdr w:val="none" w:sz="0" w:space="0" w:color="auto" w:frame="1"/>
          <w:lang w:eastAsia="es-MX"/>
        </w:rPr>
        <w:t>ro</w:t>
      </w:r>
      <w:r>
        <w:rPr>
          <w:rFonts w:ascii="Arial" w:eastAsia="Times New Roman" w:hAnsi="Arial" w:cs="Arial"/>
          <w:color w:val="000000"/>
          <w:sz w:val="24"/>
          <w:szCs w:val="24"/>
          <w:bdr w:val="none" w:sz="0" w:space="0" w:color="auto" w:frame="1"/>
          <w:lang w:eastAsia="es-MX"/>
        </w:rPr>
        <w:t xml:space="preserve"> de dos mil d</w:t>
      </w:r>
      <w:r w:rsidR="00747959">
        <w:rPr>
          <w:rFonts w:ascii="Arial" w:eastAsia="Times New Roman" w:hAnsi="Arial" w:cs="Arial"/>
          <w:color w:val="000000"/>
          <w:sz w:val="24"/>
          <w:szCs w:val="24"/>
          <w:bdr w:val="none" w:sz="0" w:space="0" w:color="auto" w:frame="1"/>
          <w:lang w:eastAsia="es-MX"/>
        </w:rPr>
        <w:t>iecisiete. Muchas gracias y buenos día</w:t>
      </w:r>
      <w:r>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E50EEA2"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1591FA4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Berra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AA15D9">
            <w:pPr>
              <w:pStyle w:val="Sinespaciado"/>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AA15D9">
            <w:pPr>
              <w:pStyle w:val="Sinespaciado"/>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017B2BE3" w14:textId="3C291248" w:rsidR="003D6491" w:rsidRPr="008C3F94" w:rsidRDefault="003D6491" w:rsidP="00150BE7">
            <w:pPr>
              <w:pStyle w:val="Sinespaciado"/>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7B2B05A" w14:textId="5CC2F025" w:rsidR="00150BE7" w:rsidRDefault="00150BE7" w:rsidP="00AA15D9">
            <w:pPr>
              <w:pStyle w:val="Sinespaciado"/>
              <w:rPr>
                <w:rFonts w:ascii="Arial" w:eastAsia="Times New Roman" w:hAnsi="Arial" w:cs="Arial"/>
                <w:sz w:val="24"/>
                <w:szCs w:val="24"/>
                <w:u w:color="000000"/>
              </w:rPr>
            </w:pPr>
          </w:p>
          <w:p w14:paraId="3D83A2FE" w14:textId="0DE4A096" w:rsidR="00150BE7" w:rsidRDefault="00150BE7" w:rsidP="003D6491">
            <w:pPr>
              <w:pStyle w:val="Sinespaciado"/>
              <w:jc w:val="center"/>
              <w:rPr>
                <w:rFonts w:ascii="Arial" w:eastAsia="Times New Roman" w:hAnsi="Arial" w:cs="Arial"/>
                <w:sz w:val="24"/>
                <w:szCs w:val="24"/>
                <w:u w:color="000000"/>
              </w:rPr>
            </w:pPr>
          </w:p>
          <w:p w14:paraId="16F154DD" w14:textId="77777777" w:rsidR="00150BE7" w:rsidRDefault="00150BE7" w:rsidP="003D6491">
            <w:pPr>
              <w:pStyle w:val="Sinespaciado"/>
              <w:jc w:val="center"/>
              <w:rPr>
                <w:rFonts w:ascii="Arial" w:eastAsia="Times New Roman" w:hAnsi="Arial" w:cs="Arial"/>
                <w:sz w:val="24"/>
                <w:szCs w:val="24"/>
                <w:u w:color="000000"/>
              </w:rPr>
            </w:pPr>
          </w:p>
          <w:p w14:paraId="20610C31" w14:textId="77777777" w:rsidR="00150BE7" w:rsidRDefault="00150BE7" w:rsidP="003D6491">
            <w:pPr>
              <w:pStyle w:val="Sinespaciado"/>
              <w:jc w:val="center"/>
              <w:rPr>
                <w:rFonts w:ascii="Arial" w:eastAsia="Times New Roman" w:hAnsi="Arial" w:cs="Arial"/>
                <w:sz w:val="24"/>
                <w:szCs w:val="24"/>
                <w:u w:color="000000"/>
              </w:rPr>
            </w:pPr>
          </w:p>
          <w:p w14:paraId="11CF1420" w14:textId="62743D50"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w:t>
            </w:r>
            <w:r w:rsidR="00150BE7" w:rsidRPr="008C3F94">
              <w:rPr>
                <w:rFonts w:ascii="Arial" w:eastAsia="Times New Roman" w:hAnsi="Arial" w:cs="Arial"/>
                <w:sz w:val="24"/>
                <w:szCs w:val="24"/>
                <w:u w:color="000000"/>
              </w:rPr>
              <w:t>Jesica Ramírez</w:t>
            </w:r>
            <w:r w:rsidRPr="008C3F94">
              <w:rPr>
                <w:rFonts w:ascii="Arial" w:eastAsia="Times New Roman" w:hAnsi="Arial" w:cs="Arial"/>
                <w:sz w:val="24"/>
                <w:szCs w:val="24"/>
                <w:u w:color="000000"/>
              </w:rPr>
              <w:t xml:space="preserve">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13CB41" w14:textId="77777777" w:rsidR="00150BE7" w:rsidRDefault="00150BE7" w:rsidP="003D6491">
            <w:pPr>
              <w:pStyle w:val="Sinespaciado"/>
              <w:jc w:val="center"/>
              <w:rPr>
                <w:rFonts w:ascii="Arial" w:eastAsia="Times New Roman" w:hAnsi="Arial" w:cs="Arial"/>
                <w:sz w:val="24"/>
                <w:szCs w:val="24"/>
                <w:u w:color="000000"/>
              </w:rPr>
            </w:pPr>
          </w:p>
          <w:p w14:paraId="7044FCEA" w14:textId="77777777" w:rsidR="00150BE7" w:rsidRDefault="00150BE7" w:rsidP="003D6491">
            <w:pPr>
              <w:pStyle w:val="Sinespaciado"/>
              <w:jc w:val="center"/>
              <w:rPr>
                <w:rFonts w:ascii="Arial" w:eastAsia="Times New Roman" w:hAnsi="Arial" w:cs="Arial"/>
                <w:sz w:val="24"/>
                <w:szCs w:val="24"/>
                <w:u w:color="000000"/>
              </w:rPr>
            </w:pPr>
          </w:p>
          <w:p w14:paraId="29105559" w14:textId="77777777" w:rsidR="00150BE7" w:rsidRDefault="00150BE7" w:rsidP="003D6491">
            <w:pPr>
              <w:pStyle w:val="Sinespaciado"/>
              <w:jc w:val="center"/>
              <w:rPr>
                <w:rFonts w:ascii="Arial" w:eastAsia="Times New Roman" w:hAnsi="Arial" w:cs="Arial"/>
                <w:sz w:val="24"/>
                <w:szCs w:val="24"/>
                <w:u w:color="000000"/>
              </w:rPr>
            </w:pPr>
          </w:p>
          <w:p w14:paraId="03AAAF78" w14:textId="77777777" w:rsidR="00150BE7" w:rsidRDefault="00150BE7" w:rsidP="003D6491">
            <w:pPr>
              <w:pStyle w:val="Sinespaciado"/>
              <w:jc w:val="center"/>
              <w:rPr>
                <w:rFonts w:ascii="Arial" w:eastAsia="Times New Roman" w:hAnsi="Arial" w:cs="Arial"/>
                <w:sz w:val="24"/>
                <w:szCs w:val="24"/>
                <w:u w:color="000000"/>
              </w:rPr>
            </w:pPr>
          </w:p>
          <w:p w14:paraId="713F0A2B" w14:textId="44441A1D"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AA15D9">
        <w:trPr>
          <w:trHeight w:val="317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D883D60" w14:textId="77777777" w:rsidR="00B66A7B" w:rsidRDefault="00B66A7B" w:rsidP="00AA15D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6BF628CD" w14:textId="77777777" w:rsidR="00B66A7B" w:rsidRDefault="00B66A7B" w:rsidP="00AA15D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B1ED98" w14:textId="77777777" w:rsidR="003D6491" w:rsidRPr="008C3F94" w:rsidRDefault="003D6491" w:rsidP="00AA15D9">
            <w:pPr>
              <w:pStyle w:val="Sinespaciado"/>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4EBB6E57" w14:textId="77777777" w:rsidR="006115B0" w:rsidRPr="008C3F94" w:rsidRDefault="006115B0" w:rsidP="00AA15D9">
            <w:pPr>
              <w:pStyle w:val="Sinespaciado"/>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8E51E67" w14:textId="1C7478AE" w:rsidR="003D6491" w:rsidRPr="008C3F94" w:rsidRDefault="009E5936" w:rsidP="00AA15D9">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747959">
        <w:rPr>
          <w:rFonts w:ascii="Arial" w:hAnsi="Arial" w:cs="Arial"/>
          <w:b/>
          <w:sz w:val="16"/>
          <w:szCs w:val="16"/>
        </w:rPr>
        <w:t>CENTÉSIMA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747959">
        <w:rPr>
          <w:rFonts w:ascii="Arial" w:hAnsi="Arial" w:cs="Arial"/>
          <w:b/>
          <w:sz w:val="16"/>
          <w:szCs w:val="16"/>
        </w:rPr>
        <w:t>3 DE FEBRERO DEL AÑO 2017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23B0F" w14:textId="77777777" w:rsidR="008C5298" w:rsidRDefault="008C5298">
      <w:pPr>
        <w:spacing w:after="0" w:line="240" w:lineRule="auto"/>
      </w:pPr>
      <w:r>
        <w:separator/>
      </w:r>
    </w:p>
  </w:endnote>
  <w:endnote w:type="continuationSeparator" w:id="0">
    <w:p w14:paraId="6CCED43B" w14:textId="77777777" w:rsidR="008C5298" w:rsidRDefault="008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63BF578D" w:rsidR="005B3A5E" w:rsidRDefault="005B3A5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0253D9">
      <w:rPr>
        <w:rFonts w:ascii="Times New Roman Bold" w:eastAsia="Times New Roman Bold" w:hAnsi="Times New Roman Bold" w:cs="Times New Roman Bold"/>
        <w:noProof/>
      </w:rPr>
      <w:t>14</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0253D9">
      <w:rPr>
        <w:rFonts w:ascii="Times New Roman Bold" w:eastAsia="Times New Roman Bold" w:hAnsi="Times New Roman Bold" w:cs="Times New Roman Bold"/>
        <w:noProof/>
      </w:rPr>
      <w:t>14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F7AC" w14:textId="77777777" w:rsidR="008C5298" w:rsidRDefault="008C5298">
      <w:pPr>
        <w:spacing w:after="0" w:line="240" w:lineRule="auto"/>
      </w:pPr>
      <w:r>
        <w:separator/>
      </w:r>
    </w:p>
  </w:footnote>
  <w:footnote w:type="continuationSeparator" w:id="0">
    <w:p w14:paraId="5C2152F3" w14:textId="77777777" w:rsidR="008C5298" w:rsidRDefault="008C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B3A5E" w:rsidRDefault="005B3A5E">
    <w:pPr>
      <w:pStyle w:val="Ttulo2"/>
      <w:spacing w:before="0"/>
      <w:jc w:val="both"/>
      <w:rPr>
        <w:rFonts w:ascii="Arial" w:eastAsia="Arial" w:hAnsi="Arial" w:cs="Arial"/>
        <w:b w:val="0"/>
        <w:bCs w:val="0"/>
        <w:color w:val="000000"/>
        <w:sz w:val="20"/>
        <w:szCs w:val="20"/>
        <w:u w:color="000000"/>
      </w:rPr>
    </w:pPr>
  </w:p>
  <w:p w14:paraId="369D94E0"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B3A5E" w:rsidRDefault="005B3A5E">
    <w:pPr>
      <w:pStyle w:val="Ttulo2"/>
      <w:spacing w:before="0"/>
      <w:jc w:val="both"/>
      <w:rPr>
        <w:rFonts w:ascii="Arial" w:eastAsia="Arial" w:hAnsi="Arial" w:cs="Arial"/>
        <w:b w:val="0"/>
        <w:bCs w:val="0"/>
        <w:color w:val="000000"/>
        <w:sz w:val="20"/>
        <w:szCs w:val="20"/>
        <w:u w:color="000000"/>
      </w:rPr>
    </w:pPr>
  </w:p>
  <w:p w14:paraId="7EA6B2A1" w14:textId="77777777" w:rsidR="005B3A5E" w:rsidRDefault="005B3A5E">
    <w:pPr>
      <w:pStyle w:val="Ttulo2"/>
      <w:spacing w:before="0"/>
      <w:jc w:val="both"/>
      <w:rPr>
        <w:rFonts w:ascii="Arial"/>
        <w:b w:val="0"/>
        <w:bCs w:val="0"/>
        <w:color w:val="000000"/>
        <w:sz w:val="16"/>
        <w:szCs w:val="16"/>
        <w:u w:color="000000"/>
      </w:rPr>
    </w:pPr>
  </w:p>
  <w:p w14:paraId="5C1FC49F" w14:textId="77777777" w:rsidR="005B3A5E" w:rsidRDefault="005B3A5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B3A5E" w:rsidRDefault="005B3A5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8"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4"/>
  </w:num>
  <w:num w:numId="5">
    <w:abstractNumId w:val="19"/>
  </w:num>
  <w:num w:numId="6">
    <w:abstractNumId w:val="16"/>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3"/>
  </w:num>
  <w:num w:numId="14">
    <w:abstractNumId w:val="7"/>
  </w:num>
  <w:num w:numId="15">
    <w:abstractNumId w:val="2"/>
  </w:num>
  <w:num w:numId="16">
    <w:abstractNumId w:val="6"/>
  </w:num>
  <w:num w:numId="17">
    <w:abstractNumId w:val="1"/>
  </w:num>
  <w:num w:numId="18">
    <w:abstractNumId w:val="15"/>
  </w:num>
  <w:num w:numId="19">
    <w:abstractNumId w:val="11"/>
  </w:num>
  <w:num w:numId="20">
    <w:abstractNumId w:val="18"/>
  </w:num>
  <w:num w:numId="21">
    <w:abstractNumId w:val="5"/>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253D9"/>
    <w:rsid w:val="000325BD"/>
    <w:rsid w:val="00037664"/>
    <w:rsid w:val="00037D7A"/>
    <w:rsid w:val="000418A2"/>
    <w:rsid w:val="0006221B"/>
    <w:rsid w:val="000758F3"/>
    <w:rsid w:val="00080401"/>
    <w:rsid w:val="000969F3"/>
    <w:rsid w:val="000C1583"/>
    <w:rsid w:val="000C191F"/>
    <w:rsid w:val="000C2A5A"/>
    <w:rsid w:val="000D54D9"/>
    <w:rsid w:val="00127930"/>
    <w:rsid w:val="0013771E"/>
    <w:rsid w:val="00144D7D"/>
    <w:rsid w:val="00150BE7"/>
    <w:rsid w:val="001F7E43"/>
    <w:rsid w:val="00234627"/>
    <w:rsid w:val="00242074"/>
    <w:rsid w:val="00295E14"/>
    <w:rsid w:val="002B5FBA"/>
    <w:rsid w:val="002C19EE"/>
    <w:rsid w:val="00330402"/>
    <w:rsid w:val="003719F0"/>
    <w:rsid w:val="003C0BE6"/>
    <w:rsid w:val="003D6491"/>
    <w:rsid w:val="00412874"/>
    <w:rsid w:val="00432662"/>
    <w:rsid w:val="00433EA4"/>
    <w:rsid w:val="00442073"/>
    <w:rsid w:val="00443F67"/>
    <w:rsid w:val="004F2F82"/>
    <w:rsid w:val="00534BA2"/>
    <w:rsid w:val="00543420"/>
    <w:rsid w:val="005542EE"/>
    <w:rsid w:val="005B3A5E"/>
    <w:rsid w:val="005B5F46"/>
    <w:rsid w:val="005D3378"/>
    <w:rsid w:val="005D772E"/>
    <w:rsid w:val="006007CE"/>
    <w:rsid w:val="00601B53"/>
    <w:rsid w:val="006065B5"/>
    <w:rsid w:val="00607D0F"/>
    <w:rsid w:val="006115B0"/>
    <w:rsid w:val="00613355"/>
    <w:rsid w:val="00620961"/>
    <w:rsid w:val="006511E6"/>
    <w:rsid w:val="00674412"/>
    <w:rsid w:val="00695F27"/>
    <w:rsid w:val="006C060A"/>
    <w:rsid w:val="006C498B"/>
    <w:rsid w:val="006F7E5F"/>
    <w:rsid w:val="00703ACE"/>
    <w:rsid w:val="00714F57"/>
    <w:rsid w:val="00723DF0"/>
    <w:rsid w:val="00726F11"/>
    <w:rsid w:val="00731B73"/>
    <w:rsid w:val="00747959"/>
    <w:rsid w:val="0076037F"/>
    <w:rsid w:val="00796DEF"/>
    <w:rsid w:val="007E2476"/>
    <w:rsid w:val="00800456"/>
    <w:rsid w:val="008430F6"/>
    <w:rsid w:val="00846C0C"/>
    <w:rsid w:val="008777BD"/>
    <w:rsid w:val="00880DEB"/>
    <w:rsid w:val="00884BC7"/>
    <w:rsid w:val="008850AF"/>
    <w:rsid w:val="008A0848"/>
    <w:rsid w:val="008B60E0"/>
    <w:rsid w:val="008C3F94"/>
    <w:rsid w:val="008C4DC6"/>
    <w:rsid w:val="008C5298"/>
    <w:rsid w:val="008C7A1B"/>
    <w:rsid w:val="008D4E59"/>
    <w:rsid w:val="008E43A6"/>
    <w:rsid w:val="0090566B"/>
    <w:rsid w:val="009121AC"/>
    <w:rsid w:val="009129BC"/>
    <w:rsid w:val="0096095C"/>
    <w:rsid w:val="00964DD1"/>
    <w:rsid w:val="00982471"/>
    <w:rsid w:val="00993B6F"/>
    <w:rsid w:val="009B23EC"/>
    <w:rsid w:val="009B57A4"/>
    <w:rsid w:val="009C3359"/>
    <w:rsid w:val="009E5936"/>
    <w:rsid w:val="009E7F23"/>
    <w:rsid w:val="00A04C93"/>
    <w:rsid w:val="00A145EF"/>
    <w:rsid w:val="00A6615A"/>
    <w:rsid w:val="00A74E5F"/>
    <w:rsid w:val="00A817E1"/>
    <w:rsid w:val="00AA15D9"/>
    <w:rsid w:val="00AB4860"/>
    <w:rsid w:val="00AC2AB0"/>
    <w:rsid w:val="00AF1AEF"/>
    <w:rsid w:val="00B11A91"/>
    <w:rsid w:val="00B407C2"/>
    <w:rsid w:val="00B4539C"/>
    <w:rsid w:val="00B47898"/>
    <w:rsid w:val="00B64064"/>
    <w:rsid w:val="00B66A7B"/>
    <w:rsid w:val="00BC01FF"/>
    <w:rsid w:val="00BC685A"/>
    <w:rsid w:val="00BD5195"/>
    <w:rsid w:val="00BF40B0"/>
    <w:rsid w:val="00C003CB"/>
    <w:rsid w:val="00C00A44"/>
    <w:rsid w:val="00C01D39"/>
    <w:rsid w:val="00C07DF4"/>
    <w:rsid w:val="00C1048F"/>
    <w:rsid w:val="00C22923"/>
    <w:rsid w:val="00C25B10"/>
    <w:rsid w:val="00C37AF8"/>
    <w:rsid w:val="00C53CEB"/>
    <w:rsid w:val="00C63C1F"/>
    <w:rsid w:val="00CC7B46"/>
    <w:rsid w:val="00CD1824"/>
    <w:rsid w:val="00CD1D41"/>
    <w:rsid w:val="00CD6EC2"/>
    <w:rsid w:val="00D16D7E"/>
    <w:rsid w:val="00D22704"/>
    <w:rsid w:val="00D37D76"/>
    <w:rsid w:val="00D42BDA"/>
    <w:rsid w:val="00D42C18"/>
    <w:rsid w:val="00D64CE2"/>
    <w:rsid w:val="00D85F79"/>
    <w:rsid w:val="00DC2811"/>
    <w:rsid w:val="00DD4BB6"/>
    <w:rsid w:val="00E22016"/>
    <w:rsid w:val="00E24CE9"/>
    <w:rsid w:val="00E62FB1"/>
    <w:rsid w:val="00ED1541"/>
    <w:rsid w:val="00F00886"/>
    <w:rsid w:val="00F75A49"/>
    <w:rsid w:val="00F76902"/>
    <w:rsid w:val="00FA2255"/>
    <w:rsid w:val="00FE4F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A69489BF-3A36-44F7-BD29-A399879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4208</Words>
  <Characters>23148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6</cp:revision>
  <cp:lastPrinted>2017-02-03T14:31:00Z</cp:lastPrinted>
  <dcterms:created xsi:type="dcterms:W3CDTF">2017-02-03T14:21:00Z</dcterms:created>
  <dcterms:modified xsi:type="dcterms:W3CDTF">2017-02-03T16:55:00Z</dcterms:modified>
</cp:coreProperties>
</file>