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77777777"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4A192F8D" w:rsidR="009B57A4"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CENT</w:t>
      </w:r>
      <w:r w:rsidR="0044308C">
        <w:rPr>
          <w:rFonts w:ascii="Arial" w:eastAsia="Times New Roman" w:hAnsi="Arial" w:cs="Arial"/>
          <w:b/>
          <w:sz w:val="24"/>
          <w:szCs w:val="24"/>
          <w:lang w:eastAsia="es-ES"/>
        </w:rPr>
        <w:t>ÉSIMO</w:t>
      </w:r>
      <w:r w:rsidR="009B57A4">
        <w:rPr>
          <w:rFonts w:ascii="Arial" w:eastAsia="Times New Roman" w:hAnsi="Arial" w:cs="Arial"/>
          <w:b/>
          <w:sz w:val="24"/>
          <w:szCs w:val="24"/>
          <w:lang w:eastAsia="es-ES"/>
        </w:rPr>
        <w:t xml:space="preserve"> </w:t>
      </w:r>
      <w:r w:rsidR="00FB3253">
        <w:rPr>
          <w:rFonts w:ascii="Arial" w:eastAsia="Times New Roman" w:hAnsi="Arial" w:cs="Arial"/>
          <w:b/>
          <w:sz w:val="24"/>
          <w:szCs w:val="24"/>
          <w:lang w:eastAsia="es-ES"/>
        </w:rPr>
        <w:t>NOVEN</w:t>
      </w:r>
      <w:r w:rsidR="00C00A44">
        <w:rPr>
          <w:rFonts w:ascii="Arial" w:eastAsia="Times New Roman" w:hAnsi="Arial" w:cs="Arial"/>
          <w:b/>
          <w:sz w:val="24"/>
          <w:szCs w:val="24"/>
          <w:lang w:eastAsia="es-ES"/>
        </w:rPr>
        <w:t xml:space="preserve">A </w:t>
      </w:r>
      <w:r w:rsidR="009B57A4">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515236">
        <w:rPr>
          <w:rFonts w:ascii="Arial" w:eastAsia="Times New Roman" w:hAnsi="Arial" w:cs="Arial"/>
          <w:b/>
          <w:sz w:val="24"/>
          <w:szCs w:val="24"/>
          <w:lang w:eastAsia="es-ES"/>
        </w:rPr>
        <w:t>PUEBLA, 2014 - 2018, DE FECHA 3</w:t>
      </w:r>
      <w:r w:rsidR="00FB3253">
        <w:rPr>
          <w:rFonts w:ascii="Arial" w:eastAsia="Times New Roman" w:hAnsi="Arial" w:cs="Arial"/>
          <w:b/>
          <w:sz w:val="24"/>
          <w:szCs w:val="24"/>
          <w:lang w:eastAsia="es-ES"/>
        </w:rPr>
        <w:t>1</w:t>
      </w:r>
      <w:r w:rsidR="00515236">
        <w:rPr>
          <w:rFonts w:ascii="Arial" w:eastAsia="Times New Roman" w:hAnsi="Arial" w:cs="Arial"/>
          <w:b/>
          <w:sz w:val="24"/>
          <w:szCs w:val="24"/>
          <w:lang w:eastAsia="es-ES"/>
        </w:rPr>
        <w:t xml:space="preserve"> DE MARZ</w:t>
      </w:r>
      <w:r w:rsidR="005C04DD">
        <w:rPr>
          <w:rFonts w:ascii="Arial" w:eastAsia="Times New Roman" w:hAnsi="Arial" w:cs="Arial"/>
          <w:b/>
          <w:sz w:val="24"/>
          <w:szCs w:val="24"/>
          <w:lang w:eastAsia="es-ES"/>
        </w:rPr>
        <w:t>O DE DOS MIL DIECISIETE</w:t>
      </w:r>
      <w:r w:rsidR="009B57A4">
        <w:rPr>
          <w:rFonts w:ascii="Arial" w:eastAsia="Times New Roman" w:hAnsi="Arial" w:cs="Arial"/>
          <w:b/>
          <w:sz w:val="24"/>
          <w:szCs w:val="24"/>
          <w:lang w:eastAsia="es-ES"/>
        </w:rPr>
        <w:t>.</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77777777"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2CE1AA61"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FB3253">
        <w:rPr>
          <w:rFonts w:ascii="Arial" w:eastAsia="Arial Unicode MS" w:hAnsi="Arial" w:cs="Arial"/>
          <w:color w:val="000000"/>
          <w:sz w:val="24"/>
          <w:szCs w:val="24"/>
          <w:bdr w:val="none" w:sz="0" w:space="0" w:color="auto" w:frame="1"/>
          <w:lang w:eastAsia="es-MX"/>
        </w:rPr>
        <w:t>manifiesta: Buenas tardes</w:t>
      </w:r>
      <w:r w:rsidRPr="00570BD5">
        <w:rPr>
          <w:rFonts w:ascii="Arial" w:eastAsia="Arial Unicode MS" w:hAnsi="Arial" w:cs="Arial"/>
          <w:color w:val="000000"/>
          <w:sz w:val="24"/>
          <w:szCs w:val="24"/>
          <w:bdr w:val="none" w:sz="0" w:space="0" w:color="auto" w:frame="1"/>
          <w:lang w:eastAsia="es-MX"/>
        </w:rPr>
        <w:t>, señores Regidores y Secretaria del Ayuntamiento, nos hemos reunido en este recinto oficial, co</w:t>
      </w:r>
      <w:r w:rsidR="006D661B">
        <w:rPr>
          <w:rFonts w:ascii="Arial" w:eastAsia="Arial Unicode MS" w:hAnsi="Arial" w:cs="Arial"/>
          <w:color w:val="000000"/>
          <w:sz w:val="24"/>
          <w:szCs w:val="24"/>
          <w:bdr w:val="none" w:sz="0" w:space="0" w:color="auto" w:frame="1"/>
          <w:lang w:eastAsia="es-MX"/>
        </w:rPr>
        <w:t>n el objeto de celebrar la cent</w:t>
      </w:r>
      <w:r w:rsidR="0044308C">
        <w:rPr>
          <w:rFonts w:ascii="Arial" w:eastAsia="Arial Unicode MS" w:hAnsi="Arial" w:cs="Arial"/>
          <w:color w:val="000000"/>
          <w:sz w:val="24"/>
          <w:szCs w:val="24"/>
          <w:bdr w:val="none" w:sz="0" w:space="0" w:color="auto" w:frame="1"/>
          <w:lang w:eastAsia="es-MX"/>
        </w:rPr>
        <w:t>ésimo</w:t>
      </w:r>
      <w:r w:rsidRPr="00570BD5">
        <w:rPr>
          <w:rFonts w:ascii="Arial" w:eastAsia="Arial Unicode MS" w:hAnsi="Arial" w:cs="Arial"/>
          <w:color w:val="000000"/>
          <w:sz w:val="24"/>
          <w:szCs w:val="24"/>
          <w:bdr w:val="none" w:sz="0" w:space="0" w:color="auto" w:frame="1"/>
          <w:lang w:eastAsia="es-MX"/>
        </w:rPr>
        <w:t xml:space="preserve"> </w:t>
      </w:r>
      <w:r w:rsidR="00FB3253">
        <w:rPr>
          <w:rFonts w:ascii="Arial" w:eastAsia="Arial Unicode MS" w:hAnsi="Arial" w:cs="Arial"/>
          <w:color w:val="000000"/>
          <w:sz w:val="24"/>
          <w:szCs w:val="24"/>
          <w:bdr w:val="none" w:sz="0" w:space="0" w:color="auto" w:frame="1"/>
          <w:lang w:eastAsia="es-MX"/>
        </w:rPr>
        <w:t>noven</w:t>
      </w:r>
      <w:r w:rsidR="00C00A44" w:rsidRPr="00570BD5">
        <w:rPr>
          <w:rFonts w:ascii="Arial" w:eastAsia="Arial Unicode MS" w:hAnsi="Arial" w:cs="Arial"/>
          <w:color w:val="000000"/>
          <w:sz w:val="24"/>
          <w:szCs w:val="24"/>
          <w:bdr w:val="none" w:sz="0" w:space="0" w:color="auto" w:frame="1"/>
          <w:lang w:eastAsia="es-MX"/>
        </w:rPr>
        <w:t xml:space="preserve">a </w:t>
      </w:r>
      <w:r w:rsidRPr="00570BD5">
        <w:rPr>
          <w:rFonts w:ascii="Arial" w:eastAsia="Arial Unicode MS" w:hAnsi="Arial" w:cs="Arial"/>
          <w:color w:val="000000"/>
          <w:sz w:val="24"/>
          <w:szCs w:val="24"/>
          <w:bdr w:val="none" w:sz="0" w:space="0" w:color="auto" w:frame="1"/>
          <w:lang w:eastAsia="es-MX"/>
        </w:rPr>
        <w:t>sesión 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FB3253">
        <w:rPr>
          <w:rFonts w:ascii="Arial" w:eastAsia="Arial Unicode MS" w:hAnsi="Arial" w:cs="Arial"/>
          <w:color w:val="000000"/>
          <w:sz w:val="24"/>
          <w:szCs w:val="24"/>
          <w:bdr w:val="none" w:sz="0" w:space="0" w:color="auto" w:frame="1"/>
          <w:lang w:eastAsia="es-MX"/>
        </w:rPr>
        <w:t>catorc</w:t>
      </w:r>
      <w:r w:rsidR="00515236">
        <w:rPr>
          <w:rFonts w:ascii="Arial" w:eastAsia="Arial Unicode MS" w:hAnsi="Arial" w:cs="Arial"/>
          <w:color w:val="000000"/>
          <w:sz w:val="24"/>
          <w:szCs w:val="24"/>
          <w:bdr w:val="none" w:sz="0" w:space="0" w:color="auto" w:frame="1"/>
          <w:lang w:eastAsia="es-MX"/>
        </w:rPr>
        <w:t>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515236">
        <w:rPr>
          <w:rFonts w:ascii="Arial" w:eastAsia="Arial Unicode MS" w:hAnsi="Arial" w:cs="Arial"/>
          <w:color w:val="000000"/>
          <w:sz w:val="24"/>
          <w:szCs w:val="24"/>
          <w:bdr w:val="none" w:sz="0" w:space="0" w:color="auto" w:frame="1"/>
          <w:lang w:eastAsia="es-MX"/>
        </w:rPr>
        <w:t>del día tre</w:t>
      </w:r>
      <w:r w:rsidR="00FB3253">
        <w:rPr>
          <w:rFonts w:ascii="Arial" w:eastAsia="Arial Unicode MS" w:hAnsi="Arial" w:cs="Arial"/>
          <w:color w:val="000000"/>
          <w:sz w:val="24"/>
          <w:szCs w:val="24"/>
          <w:bdr w:val="none" w:sz="0" w:space="0" w:color="auto" w:frame="1"/>
          <w:lang w:eastAsia="es-MX"/>
        </w:rPr>
        <w:t>inta y uno</w:t>
      </w:r>
      <w:r w:rsidR="00B1120C">
        <w:rPr>
          <w:rFonts w:ascii="Arial" w:eastAsia="Arial Unicode MS" w:hAnsi="Arial" w:cs="Arial"/>
          <w:color w:val="000000"/>
          <w:sz w:val="24"/>
          <w:szCs w:val="24"/>
          <w:bdr w:val="none" w:sz="0" w:space="0" w:color="auto" w:frame="1"/>
          <w:lang w:eastAsia="es-MX"/>
        </w:rPr>
        <w:t xml:space="preserve"> de</w:t>
      </w:r>
      <w:r w:rsidR="005C04DD">
        <w:rPr>
          <w:rFonts w:ascii="Arial" w:eastAsia="Arial Unicode MS" w:hAnsi="Arial" w:cs="Arial"/>
          <w:color w:val="000000"/>
          <w:sz w:val="24"/>
          <w:szCs w:val="24"/>
          <w:bdr w:val="none" w:sz="0" w:space="0" w:color="auto" w:frame="1"/>
          <w:lang w:eastAsia="es-MX"/>
        </w:rPr>
        <w:t xml:space="preserve"> </w:t>
      </w:r>
      <w:r w:rsidR="00515236">
        <w:rPr>
          <w:rFonts w:ascii="Arial" w:eastAsia="Arial Unicode MS" w:hAnsi="Arial" w:cs="Arial"/>
          <w:color w:val="000000"/>
          <w:sz w:val="24"/>
          <w:szCs w:val="24"/>
          <w:bdr w:val="none" w:sz="0" w:space="0" w:color="auto" w:frame="1"/>
          <w:lang w:eastAsia="es-MX"/>
        </w:rPr>
        <w:t>marz</w:t>
      </w:r>
      <w:r w:rsidR="005C04DD">
        <w:rPr>
          <w:rFonts w:ascii="Arial" w:eastAsia="Arial Unicode MS" w:hAnsi="Arial" w:cs="Arial"/>
          <w:color w:val="000000"/>
          <w:sz w:val="24"/>
          <w:szCs w:val="24"/>
          <w:bdr w:val="none" w:sz="0" w:space="0" w:color="auto" w:frame="1"/>
          <w:lang w:eastAsia="es-MX"/>
        </w:rPr>
        <w:t>o del año dos mil diecisiete</w:t>
      </w:r>
      <w:r w:rsidRPr="00570BD5">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2D2420AA"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570BD5">
        <w:rPr>
          <w:rFonts w:ascii="Arial" w:eastAsia="Times New Roman" w:hAnsi="Arial" w:cs="Arial"/>
          <w:color w:val="000000"/>
          <w:sz w:val="24"/>
          <w:szCs w:val="24"/>
          <w:bdr w:val="none" w:sz="0" w:space="0" w:color="auto" w:frame="1"/>
          <w:lang w:eastAsia="es-MX"/>
        </w:rPr>
        <w:t>idente,</w:t>
      </w:r>
      <w:r w:rsidR="00FB3253">
        <w:rPr>
          <w:rFonts w:ascii="Arial" w:eastAsia="Times New Roman" w:hAnsi="Arial" w:cs="Arial"/>
          <w:color w:val="000000"/>
          <w:sz w:val="24"/>
          <w:szCs w:val="24"/>
          <w:bdr w:val="none" w:sz="0" w:space="0" w:color="auto" w:frame="1"/>
          <w:lang w:eastAsia="es-MX"/>
        </w:rPr>
        <w:t xml:space="preserve"> Honorable Cabildo, buenas tardes</w:t>
      </w:r>
      <w:r w:rsidR="005C04DD">
        <w:rPr>
          <w:rFonts w:ascii="Arial" w:eastAsia="Times New Roman" w:hAnsi="Arial" w:cs="Arial"/>
          <w:color w:val="000000"/>
          <w:sz w:val="24"/>
          <w:szCs w:val="24"/>
          <w:bdr w:val="none" w:sz="0" w:space="0" w:color="auto" w:frame="1"/>
          <w:lang w:eastAsia="es-MX"/>
        </w:rPr>
        <w:t xml:space="preserve"> </w:t>
      </w:r>
      <w:r w:rsidRPr="00570BD5">
        <w:rPr>
          <w:rFonts w:ascii="Arial" w:eastAsia="Times New Roman" w:hAnsi="Arial" w:cs="Arial"/>
          <w:color w:val="000000"/>
          <w:sz w:val="24"/>
          <w:szCs w:val="24"/>
          <w:bdr w:val="none" w:sz="0" w:space="0" w:color="auto" w:frame="1"/>
          <w:lang w:eastAsia="es-MX"/>
        </w:rPr>
        <w:t>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425F788" w14:textId="346CF44C" w:rsidR="005B5F46" w:rsidRPr="003D54DE" w:rsidRDefault="009B57A4" w:rsidP="00385B9C">
      <w:pPr>
        <w:pStyle w:val="Cuerpo"/>
        <w:spacing w:line="240" w:lineRule="auto"/>
        <w:jc w:val="both"/>
        <w:rPr>
          <w:rFonts w:ascii="Arial" w:hAnsi="Arial" w:cs="Arial"/>
          <w:sz w:val="24"/>
          <w:szCs w:val="24"/>
        </w:rPr>
      </w:pPr>
      <w:r>
        <w:rPr>
          <w:rFonts w:ascii="Arial" w:hAnsi="Arial" w:cs="Arial"/>
          <w:sz w:val="24"/>
          <w:szCs w:val="24"/>
        </w:rPr>
        <w:t>La Secretaria del Ayuntamiento, manifiesta: Señor Presidente, me permito informarle que se</w:t>
      </w:r>
      <w:r w:rsidR="003D54DE">
        <w:rPr>
          <w:rFonts w:ascii="Arial" w:hAnsi="Arial" w:cs="Arial"/>
          <w:sz w:val="24"/>
          <w:szCs w:val="24"/>
        </w:rPr>
        <w:t xml:space="preserve"> cuenta con la asistencia de do</w:t>
      </w:r>
      <w:r w:rsidR="00525748">
        <w:rPr>
          <w:rFonts w:ascii="Arial" w:hAnsi="Arial" w:cs="Arial"/>
          <w:sz w:val="24"/>
          <w:szCs w:val="24"/>
        </w:rPr>
        <w:t>ce</w:t>
      </w:r>
      <w:r>
        <w:rPr>
          <w:rFonts w:ascii="Arial" w:hAnsi="Arial" w:cs="Arial"/>
          <w:sz w:val="24"/>
          <w:szCs w:val="24"/>
        </w:rPr>
        <w:t xml:space="preserve"> de los trece integrantes del Ayuntamiento Municipal</w:t>
      </w:r>
      <w:r w:rsidR="003D54DE">
        <w:rPr>
          <w:rFonts w:ascii="Arial" w:hAnsi="Arial" w:cs="Arial"/>
          <w:sz w:val="24"/>
          <w:szCs w:val="24"/>
        </w:rPr>
        <w:t xml:space="preserve">; </w:t>
      </w:r>
      <w:r w:rsidR="00FB3253">
        <w:rPr>
          <w:rFonts w:ascii="Arial" w:hAnsi="Arial" w:cs="Arial"/>
          <w:color w:val="auto"/>
          <w:sz w:val="24"/>
          <w:szCs w:val="24"/>
          <w:lang w:val="es-MX"/>
        </w:rPr>
        <w:t>asimismo hago del conocimiento del Pleno que en las oficinas de la Secretaría del Ayuntamiento, se recibió un oficio signado por el Regidor Rodolfo Chávez Escudero, en el que manifiesta que por motivos de agenda no podrá asistir a esta sesión, por lo que les solicita sea justificada su inasistencia</w:t>
      </w:r>
      <w:r w:rsidR="003D54DE">
        <w:rPr>
          <w:rFonts w:ascii="Arial" w:hAnsi="Arial" w:cs="Arial"/>
          <w:sz w:val="24"/>
          <w:szCs w:val="24"/>
        </w:rPr>
        <w:t xml:space="preserve">. </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2E4CE7E" w14:textId="2ED28B2C" w:rsidR="00FB3253"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5C04DD">
      <w:pPr>
        <w:pStyle w:val="Sinespaciad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5423A32C" w14:textId="12EB0125" w:rsidR="00B1120C" w:rsidRPr="0062676F" w:rsidRDefault="0006221B" w:rsidP="00B1120C">
      <w:pPr>
        <w:spacing w:after="240"/>
        <w:jc w:val="both"/>
        <w:rPr>
          <w:rFonts w:ascii="Arial" w:hAnsi="Arial" w:cs="Arial"/>
          <w:sz w:val="23"/>
          <w:szCs w:val="23"/>
        </w:rPr>
      </w:pPr>
      <w:r w:rsidRPr="0006221B">
        <w:rPr>
          <w:rFonts w:ascii="Arial" w:eastAsia="Calibri" w:hAnsi="Arial" w:cs="Arial"/>
          <w:b/>
          <w:color w:val="000000"/>
          <w:sz w:val="24"/>
          <w:szCs w:val="24"/>
          <w:bdr w:val="none" w:sz="0" w:space="0" w:color="auto" w:frame="1"/>
          <w:lang w:eastAsia="es-MX"/>
        </w:rPr>
        <w:t>5.-</w:t>
      </w:r>
      <w:r w:rsidRPr="0006221B">
        <w:rPr>
          <w:rFonts w:ascii="Arial" w:eastAsia="Calibri" w:hAnsi="Arial" w:cs="Arial"/>
          <w:color w:val="000000"/>
          <w:sz w:val="24"/>
          <w:szCs w:val="24"/>
          <w:bdr w:val="none" w:sz="0" w:space="0" w:color="auto" w:frame="1"/>
          <w:lang w:eastAsia="es-MX"/>
        </w:rPr>
        <w:t xml:space="preserve"> </w:t>
      </w:r>
      <w:r w:rsidR="00FB3253" w:rsidRPr="00E05082">
        <w:rPr>
          <w:rFonts w:ascii="Arial" w:hAnsi="Arial" w:cs="Arial"/>
          <w:sz w:val="24"/>
          <w:szCs w:val="24"/>
        </w:rPr>
        <w:t xml:space="preserve">Dictamen que presenta la Comisión de Patrimonio y Hacienda Municipal, a través de su Presidenta la Regidora Graciela </w:t>
      </w:r>
      <w:proofErr w:type="spellStart"/>
      <w:r w:rsidR="00FB3253" w:rsidRPr="00E05082">
        <w:rPr>
          <w:rFonts w:ascii="Arial" w:hAnsi="Arial" w:cs="Arial"/>
          <w:sz w:val="24"/>
          <w:szCs w:val="24"/>
        </w:rPr>
        <w:t>Cantorán</w:t>
      </w:r>
      <w:proofErr w:type="spellEnd"/>
      <w:r w:rsidR="00FB3253" w:rsidRPr="00E05082">
        <w:rPr>
          <w:rFonts w:ascii="Arial" w:hAnsi="Arial" w:cs="Arial"/>
          <w:sz w:val="24"/>
          <w:szCs w:val="24"/>
        </w:rPr>
        <w:t xml:space="preserve"> Nájera, por el que solicita autorización de la contratación de un empréstito y/o préstamo quirografario hasta por el 5% (cinco por ciento) de los ingresos totales aprobados en la ley de ingresos para el ejercicio fiscal 2017, sin incluir financiamiento neto, que no constituya deuda pública y cuyo destino será para gasto derivado de la operación financiera del </w:t>
      </w:r>
      <w:r w:rsidR="00FB3253" w:rsidRPr="00E05082">
        <w:rPr>
          <w:rFonts w:ascii="Arial" w:hAnsi="Arial" w:cs="Arial"/>
          <w:sz w:val="24"/>
          <w:szCs w:val="24"/>
        </w:rPr>
        <w:lastRenderedPageBreak/>
        <w:t>municipio en materia de inversión pública productiva relacionada con obras y acciones</w:t>
      </w:r>
      <w:r w:rsidR="00B1120C" w:rsidRPr="00B1120C">
        <w:rPr>
          <w:rFonts w:ascii="Arial" w:eastAsia="Calibri" w:hAnsi="Arial" w:cs="Arial"/>
          <w:color w:val="000000"/>
          <w:sz w:val="24"/>
          <w:szCs w:val="24"/>
          <w:bdr w:val="none" w:sz="0" w:space="0" w:color="auto" w:frame="1"/>
          <w:lang w:eastAsia="es-MX"/>
        </w:rPr>
        <w:t>.</w:t>
      </w:r>
    </w:p>
    <w:p w14:paraId="4F83B4F6" w14:textId="25718904"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385B9C">
        <w:rPr>
          <w:rFonts w:ascii="Arial" w:eastAsia="Calibri" w:hAnsi="Arial" w:cs="Arial"/>
          <w:b/>
          <w:color w:val="000000"/>
          <w:sz w:val="24"/>
          <w:szCs w:val="24"/>
          <w:bdr w:val="none" w:sz="0" w:space="0" w:color="auto" w:frame="1"/>
          <w:lang w:eastAsia="es-MX"/>
        </w:rPr>
        <w:t>6.-</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77777777" w:rsidR="00FB3253" w:rsidRDefault="009B57A4" w:rsidP="00FB3253">
      <w:pPr>
        <w:spacing w:after="240"/>
        <w:jc w:val="both"/>
        <w:rPr>
          <w:rFonts w:ascii="Arial" w:eastAsia="Calibri" w:hAnsi="Arial" w:cs="Arial"/>
          <w:color w:val="000000"/>
          <w:sz w:val="24"/>
          <w:szCs w:val="24"/>
          <w:bdr w:val="none" w:sz="0" w:space="0" w:color="auto" w:frame="1"/>
          <w:lang w:eastAsia="es-MX"/>
        </w:rPr>
      </w:pPr>
      <w:r w:rsidRPr="00B1120C">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FB3253" w:rsidRPr="00E05082">
        <w:rPr>
          <w:rFonts w:ascii="Arial" w:hAnsi="Arial" w:cs="Arial"/>
          <w:sz w:val="24"/>
          <w:szCs w:val="24"/>
        </w:rPr>
        <w:t xml:space="preserve">Dictamen que presenta la Comisión de Patrimonio y Hacienda Municipal, a través de su Presidenta la Regidora Graciela </w:t>
      </w:r>
      <w:proofErr w:type="spellStart"/>
      <w:r w:rsidR="00FB3253" w:rsidRPr="00E05082">
        <w:rPr>
          <w:rFonts w:ascii="Arial" w:hAnsi="Arial" w:cs="Arial"/>
          <w:sz w:val="24"/>
          <w:szCs w:val="24"/>
        </w:rPr>
        <w:t>Cantorán</w:t>
      </w:r>
      <w:proofErr w:type="spellEnd"/>
      <w:r w:rsidR="00FB3253" w:rsidRPr="00E05082">
        <w:rPr>
          <w:rFonts w:ascii="Arial" w:hAnsi="Arial" w:cs="Arial"/>
          <w:sz w:val="24"/>
          <w:szCs w:val="24"/>
        </w:rPr>
        <w:t xml:space="preserve"> Nájera, por el que solicita autorización de la contratación de un empréstito y/o préstamo quirografario hasta por el 5% (cinco por ciento) de los ingresos totales aprobados en la ley de ingresos para el ejercicio fiscal 2017, sin incluir financiamiento neto, que no constituya deuda pública y cuyo destino será para gasto derivado de la operación financiera del municipio en materia de inversión pública productiva relacionada con obras y acciones</w:t>
      </w:r>
      <w:r w:rsidR="00037664" w:rsidRPr="00B1120C">
        <w:rPr>
          <w:rFonts w:ascii="Arial" w:eastAsia="Calibri" w:hAnsi="Arial" w:cs="Arial"/>
          <w:color w:val="000000"/>
          <w:sz w:val="24"/>
          <w:szCs w:val="24"/>
          <w:bdr w:val="none" w:sz="0" w:space="0" w:color="auto" w:frame="1"/>
          <w:lang w:eastAsia="es-MX"/>
        </w:rPr>
        <w:t>, por lo tanto le pido a</w:t>
      </w:r>
      <w:r w:rsidR="00FB3253">
        <w:rPr>
          <w:rFonts w:ascii="Arial" w:eastAsia="Calibri" w:hAnsi="Arial" w:cs="Arial"/>
          <w:color w:val="000000"/>
          <w:sz w:val="24"/>
          <w:szCs w:val="24"/>
          <w:bdr w:val="none" w:sz="0" w:space="0" w:color="auto" w:frame="1"/>
          <w:lang w:eastAsia="es-MX"/>
        </w:rPr>
        <w:t xml:space="preserve"> </w:t>
      </w:r>
      <w:r w:rsidR="00037664" w:rsidRPr="00B1120C">
        <w:rPr>
          <w:rFonts w:ascii="Arial" w:eastAsia="Calibri" w:hAnsi="Arial" w:cs="Arial"/>
          <w:color w:val="000000"/>
          <w:sz w:val="24"/>
          <w:szCs w:val="24"/>
          <w:bdr w:val="none" w:sz="0" w:space="0" w:color="auto" w:frame="1"/>
          <w:lang w:eastAsia="es-MX"/>
        </w:rPr>
        <w:t>l</w:t>
      </w:r>
      <w:r w:rsidR="00FB3253">
        <w:rPr>
          <w:rFonts w:ascii="Arial" w:eastAsia="Calibri" w:hAnsi="Arial" w:cs="Arial"/>
          <w:color w:val="000000"/>
          <w:sz w:val="24"/>
          <w:szCs w:val="24"/>
          <w:bdr w:val="none" w:sz="0" w:space="0" w:color="auto" w:frame="1"/>
          <w:lang w:eastAsia="es-MX"/>
        </w:rPr>
        <w:t>a</w:t>
      </w:r>
      <w:r w:rsidR="00037664" w:rsidRPr="00B1120C">
        <w:rPr>
          <w:rFonts w:ascii="Arial" w:eastAsia="Calibri" w:hAnsi="Arial" w:cs="Arial"/>
          <w:color w:val="000000"/>
          <w:sz w:val="24"/>
          <w:szCs w:val="24"/>
          <w:bdr w:val="none" w:sz="0" w:space="0" w:color="auto" w:frame="1"/>
          <w:lang w:eastAsia="es-MX"/>
        </w:rPr>
        <w:t xml:space="preserve"> Regidor</w:t>
      </w:r>
      <w:r w:rsidR="00FB3253">
        <w:rPr>
          <w:rFonts w:ascii="Arial" w:eastAsia="Calibri" w:hAnsi="Arial" w:cs="Arial"/>
          <w:color w:val="000000"/>
          <w:sz w:val="24"/>
          <w:szCs w:val="24"/>
          <w:bdr w:val="none" w:sz="0" w:space="0" w:color="auto" w:frame="1"/>
          <w:lang w:eastAsia="es-MX"/>
        </w:rPr>
        <w:t>a</w:t>
      </w:r>
      <w:r w:rsidR="00037664" w:rsidRPr="00B1120C">
        <w:rPr>
          <w:rFonts w:ascii="Arial" w:eastAsia="Calibri" w:hAnsi="Arial" w:cs="Arial"/>
          <w:color w:val="000000"/>
          <w:sz w:val="24"/>
          <w:szCs w:val="24"/>
          <w:bdr w:val="none" w:sz="0" w:space="0" w:color="auto" w:frame="1"/>
          <w:lang w:eastAsia="es-MX"/>
        </w:rPr>
        <w:t xml:space="preserve"> proceda a dar lectura a su Dictamen</w:t>
      </w:r>
      <w:r w:rsidRPr="00B1120C">
        <w:rPr>
          <w:rFonts w:ascii="Arial" w:eastAsia="Calibri" w:hAnsi="Arial" w:cs="Arial"/>
          <w:color w:val="000000"/>
          <w:sz w:val="24"/>
          <w:szCs w:val="24"/>
          <w:bdr w:val="none" w:sz="0" w:space="0" w:color="auto" w:frame="1"/>
          <w:lang w:eastAsia="es-MX"/>
        </w:rPr>
        <w:t>.</w:t>
      </w:r>
    </w:p>
    <w:p w14:paraId="1DFB75A6" w14:textId="0AAE2B26" w:rsidR="009B57A4" w:rsidRPr="00FB3253" w:rsidRDefault="00FB3253"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Pr="00E05082">
        <w:rPr>
          <w:rFonts w:ascii="Arial" w:hAnsi="Arial" w:cs="Arial"/>
          <w:sz w:val="24"/>
          <w:szCs w:val="24"/>
        </w:rPr>
        <w:t>Comisión de Patrimonio y Hacienda Municipal</w:t>
      </w:r>
      <w:r w:rsidR="009B57A4">
        <w:rPr>
          <w:rFonts w:ascii="Arial" w:eastAsia="Times New Roman" w:hAnsi="Arial" w:cs="Arial"/>
          <w:color w:val="000000"/>
          <w:sz w:val="24"/>
          <w:szCs w:val="24"/>
          <w:bdr w:val="none" w:sz="0" w:space="0" w:color="auto" w:frame="1"/>
          <w:lang w:eastAsia="es-MX"/>
        </w:rPr>
        <w:t>, manifiesta:</w:t>
      </w:r>
    </w:p>
    <w:p w14:paraId="4FA9438F" w14:textId="77777777" w:rsidR="00C00A44" w:rsidRPr="00515236" w:rsidRDefault="00C00A44" w:rsidP="00C00A44">
      <w:pPr>
        <w:spacing w:line="240" w:lineRule="auto"/>
        <w:contextualSpacing/>
        <w:rPr>
          <w:rFonts w:ascii="Arial" w:hAnsi="Arial" w:cs="Arial"/>
          <w:b/>
          <w:sz w:val="24"/>
          <w:szCs w:val="24"/>
        </w:rPr>
      </w:pPr>
      <w:r w:rsidRPr="00515236">
        <w:rPr>
          <w:rFonts w:ascii="Arial" w:hAnsi="Arial" w:cs="Arial"/>
          <w:b/>
          <w:sz w:val="24"/>
          <w:szCs w:val="24"/>
        </w:rPr>
        <w:t>HONORABLE CABILDO:</w:t>
      </w:r>
    </w:p>
    <w:p w14:paraId="0EB4F4F2" w14:textId="77777777" w:rsidR="00515236" w:rsidRPr="00515236" w:rsidRDefault="00515236" w:rsidP="00C00A44">
      <w:pPr>
        <w:spacing w:line="240" w:lineRule="auto"/>
        <w:contextualSpacing/>
        <w:rPr>
          <w:rFonts w:ascii="Arial" w:hAnsi="Arial" w:cs="Arial"/>
          <w:b/>
          <w:sz w:val="24"/>
          <w:szCs w:val="24"/>
        </w:rPr>
      </w:pPr>
    </w:p>
    <w:p w14:paraId="56BA02C8" w14:textId="77777777" w:rsidR="00FB3253" w:rsidRPr="00567219" w:rsidRDefault="00FB3253" w:rsidP="00FB3253">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LOS QUE SUSCRIBEN INTEGRANTES DE LA COMISIÓN DE </w:t>
      </w:r>
      <w:r w:rsidRPr="00567219">
        <w:rPr>
          <w:rFonts w:ascii="Arial" w:eastAsia="Times New Roman" w:hAnsi="Arial" w:cs="Arial"/>
          <w:b/>
          <w:sz w:val="24"/>
          <w:szCs w:val="24"/>
          <w:lang w:eastAsia="es-ES"/>
        </w:rPr>
        <w:t xml:space="preserve">PATRIMONIO </w:t>
      </w:r>
      <w:r>
        <w:rPr>
          <w:rFonts w:ascii="Arial" w:eastAsia="Times New Roman" w:hAnsi="Arial" w:cs="Arial"/>
          <w:b/>
          <w:sz w:val="24"/>
          <w:szCs w:val="24"/>
          <w:lang w:eastAsia="es-ES"/>
        </w:rPr>
        <w:t xml:space="preserve">Y HACIENDA </w:t>
      </w:r>
      <w:r w:rsidRPr="00567219">
        <w:rPr>
          <w:rFonts w:ascii="Arial" w:eastAsia="Times New Roman" w:hAnsi="Arial" w:cs="Arial"/>
          <w:b/>
          <w:sz w:val="24"/>
          <w:szCs w:val="24"/>
          <w:lang w:eastAsia="es-ES"/>
        </w:rPr>
        <w:t>MUNICIPAL</w:t>
      </w:r>
      <w:r>
        <w:rPr>
          <w:rFonts w:ascii="Arial" w:eastAsia="Times New Roman" w:hAnsi="Arial" w:cs="Arial"/>
          <w:b/>
          <w:sz w:val="24"/>
          <w:szCs w:val="24"/>
          <w:lang w:eastAsia="es-ES"/>
        </w:rPr>
        <w:t xml:space="preserve">, A TRAVÉS DE SU PRESIDENTA LA </w:t>
      </w:r>
      <w:r w:rsidRPr="00567219">
        <w:rPr>
          <w:rFonts w:ascii="Arial" w:eastAsia="Times New Roman" w:hAnsi="Arial" w:cs="Arial"/>
          <w:b/>
          <w:sz w:val="24"/>
          <w:szCs w:val="24"/>
          <w:lang w:eastAsia="es-ES"/>
        </w:rPr>
        <w:t>REGIDORA GRACIELA CANTORÁN NÁJERA</w:t>
      </w:r>
      <w:r>
        <w:rPr>
          <w:rFonts w:ascii="Arial" w:eastAsia="Times New Roman" w:hAnsi="Arial" w:cs="Arial"/>
          <w:b/>
          <w:sz w:val="24"/>
          <w:szCs w:val="24"/>
          <w:lang w:eastAsia="es-ES"/>
        </w:rPr>
        <w:t>;</w:t>
      </w:r>
      <w:r w:rsidRPr="00567219">
        <w:rPr>
          <w:rFonts w:ascii="Arial" w:eastAsia="Times New Roman" w:hAnsi="Arial" w:cs="Arial"/>
          <w:b/>
          <w:sz w:val="24"/>
          <w:szCs w:val="24"/>
          <w:lang w:eastAsia="es-ES"/>
        </w:rPr>
        <w:t xml:space="preserve"> CON FUNDAMENTO EN LOS ARTÍCULOS 115, 117 FRACCIÓN VIII Y 122 DE LA CONSTITUCIÓN POLÍTICA DE LOS ESTADIOS UNIDOS MEXICANOS; 57 FRACCIÓN VIII, </w:t>
      </w:r>
      <w:r>
        <w:rPr>
          <w:rFonts w:ascii="Arial" w:eastAsia="Times New Roman" w:hAnsi="Arial" w:cs="Arial"/>
          <w:b/>
          <w:sz w:val="24"/>
          <w:szCs w:val="24"/>
          <w:lang w:eastAsia="es-ES"/>
        </w:rPr>
        <w:t xml:space="preserve">103, 105 FRACCIONES I, V Y XI, </w:t>
      </w:r>
      <w:r w:rsidRPr="00567219">
        <w:rPr>
          <w:rFonts w:ascii="Arial" w:eastAsia="Times New Roman" w:hAnsi="Arial" w:cs="Arial"/>
          <w:b/>
          <w:sz w:val="24"/>
          <w:szCs w:val="24"/>
          <w:lang w:eastAsia="es-ES"/>
        </w:rPr>
        <w:t xml:space="preserve">DE LA CONSTITUCIÓN POLÍTICA DEL ESTADO LIBRE Y SOBERANO DE PUEBLA; </w:t>
      </w:r>
      <w:r>
        <w:rPr>
          <w:rFonts w:ascii="Arial" w:eastAsia="Times New Roman" w:hAnsi="Arial" w:cs="Arial"/>
          <w:b/>
          <w:sz w:val="24"/>
          <w:szCs w:val="24"/>
          <w:lang w:eastAsia="es-ES"/>
        </w:rPr>
        <w:t xml:space="preserve">6 DE LA LEY DE DEUDA PÚBLICA PARA EL ESTADO DE </w:t>
      </w:r>
      <w:r>
        <w:rPr>
          <w:rFonts w:ascii="Arial" w:eastAsia="Times New Roman" w:hAnsi="Arial" w:cs="Arial"/>
          <w:b/>
          <w:sz w:val="24"/>
          <w:szCs w:val="24"/>
          <w:lang w:eastAsia="es-ES"/>
        </w:rPr>
        <w:lastRenderedPageBreak/>
        <w:t>PUEBLA;</w:t>
      </w:r>
      <w:r w:rsidRPr="00567219">
        <w:rPr>
          <w:rFonts w:ascii="Arial" w:eastAsia="Times New Roman" w:hAnsi="Arial" w:cs="Arial"/>
          <w:b/>
          <w:sz w:val="24"/>
          <w:szCs w:val="24"/>
          <w:lang w:eastAsia="es-ES"/>
        </w:rPr>
        <w:t xml:space="preserve"> 70, 90, 91 FRACCIÓN III, XLVI, XLIX, 92 FRACCIÓN I, II, V, Y VII, 94, Y 96 FRACCIÓN II DE LA LEY ORGÁNICA MUNICIPAL PARA EL ESTADO DE PUEBLA, SOMETO A LA APROBACIÓN DE ESTE HONORABLE CUERPO COLEGIADO</w:t>
      </w:r>
      <w:r>
        <w:rPr>
          <w:rFonts w:ascii="Arial" w:eastAsia="Times New Roman" w:hAnsi="Arial" w:cs="Arial"/>
          <w:b/>
          <w:sz w:val="24"/>
          <w:szCs w:val="24"/>
          <w:lang w:eastAsia="es-ES"/>
        </w:rPr>
        <w:t xml:space="preserve"> EL PRESENTE DICTAMEN, BASÁNDONOS PARA TAL EFECTO EN LO SIGUIENTE</w:t>
      </w:r>
      <w:r w:rsidRPr="00567219">
        <w:rPr>
          <w:rFonts w:ascii="Arial" w:eastAsia="Times New Roman" w:hAnsi="Arial" w:cs="Arial"/>
          <w:b/>
          <w:sz w:val="24"/>
          <w:szCs w:val="24"/>
          <w:lang w:eastAsia="es-ES"/>
        </w:rPr>
        <w:t>:</w:t>
      </w:r>
    </w:p>
    <w:p w14:paraId="3909926A" w14:textId="77777777" w:rsidR="00FB3253" w:rsidRPr="00567219" w:rsidRDefault="00FB3253" w:rsidP="00FB3253">
      <w:pPr>
        <w:spacing w:after="0" w:line="240" w:lineRule="auto"/>
        <w:jc w:val="center"/>
        <w:rPr>
          <w:rFonts w:ascii="Arial" w:eastAsia="Times New Roman" w:hAnsi="Arial" w:cs="Arial"/>
          <w:b/>
          <w:sz w:val="24"/>
          <w:szCs w:val="24"/>
          <w:lang w:eastAsia="es-ES"/>
        </w:rPr>
      </w:pPr>
      <w:r w:rsidRPr="00567219">
        <w:rPr>
          <w:rFonts w:ascii="Arial" w:eastAsia="Times New Roman" w:hAnsi="Arial" w:cs="Arial"/>
          <w:b/>
          <w:sz w:val="24"/>
          <w:szCs w:val="24"/>
          <w:lang w:eastAsia="es-ES"/>
        </w:rPr>
        <w:t>CONSIDERANDO</w:t>
      </w:r>
    </w:p>
    <w:p w14:paraId="3F42CB98" w14:textId="77777777" w:rsidR="00FB3253" w:rsidRPr="00567219" w:rsidRDefault="00FB3253" w:rsidP="00FB3253">
      <w:pPr>
        <w:spacing w:after="0" w:line="240" w:lineRule="auto"/>
        <w:jc w:val="both"/>
        <w:rPr>
          <w:rFonts w:ascii="Arial" w:eastAsia="Times New Roman" w:hAnsi="Arial" w:cs="Arial"/>
          <w:sz w:val="24"/>
          <w:szCs w:val="24"/>
          <w:lang w:val="es-ES" w:eastAsia="es-ES"/>
        </w:rPr>
      </w:pPr>
    </w:p>
    <w:p w14:paraId="00894CF5" w14:textId="77777777" w:rsidR="00FB3253" w:rsidRPr="00567219" w:rsidRDefault="00FB3253" w:rsidP="00FB3253">
      <w:pPr>
        <w:spacing w:after="0" w:line="240" w:lineRule="auto"/>
        <w:jc w:val="both"/>
        <w:rPr>
          <w:rFonts w:ascii="Arial" w:eastAsia="Times New Roman" w:hAnsi="Arial" w:cs="Arial"/>
          <w:sz w:val="24"/>
          <w:szCs w:val="24"/>
          <w:lang w:val="es-ES" w:eastAsia="es-ES"/>
        </w:rPr>
      </w:pPr>
      <w:r w:rsidRPr="00567219">
        <w:rPr>
          <w:rFonts w:ascii="Arial" w:eastAsia="Times New Roman" w:hAnsi="Arial" w:cs="Arial"/>
          <w:b/>
          <w:sz w:val="24"/>
          <w:szCs w:val="24"/>
          <w:lang w:val="es-ES" w:eastAsia="es-ES"/>
        </w:rPr>
        <w:t>PRIMERO. –</w:t>
      </w:r>
      <w:r w:rsidRPr="00567219">
        <w:rPr>
          <w:rFonts w:ascii="Arial" w:eastAsia="Times New Roman" w:hAnsi="Arial" w:cs="Arial"/>
          <w:sz w:val="24"/>
          <w:szCs w:val="24"/>
          <w:lang w:val="es-ES" w:eastAsia="es-ES"/>
        </w:rPr>
        <w:t xml:space="preserve"> Que</w:t>
      </w:r>
      <w:r>
        <w:rPr>
          <w:rFonts w:ascii="Arial" w:eastAsia="Times New Roman" w:hAnsi="Arial" w:cs="Arial"/>
          <w:sz w:val="24"/>
          <w:szCs w:val="24"/>
          <w:lang w:val="es-ES" w:eastAsia="es-ES"/>
        </w:rPr>
        <w:t>,</w:t>
      </w:r>
      <w:r w:rsidRPr="00567219">
        <w:rPr>
          <w:rFonts w:ascii="Arial" w:eastAsia="Times New Roman" w:hAnsi="Arial" w:cs="Arial"/>
          <w:sz w:val="24"/>
          <w:szCs w:val="24"/>
          <w:lang w:val="es-ES" w:eastAsia="es-ES"/>
        </w:rPr>
        <w:t xml:space="preserve"> como medida preventiva, existe conveniencia de contratar una línea de crédito</w:t>
      </w:r>
      <w:r>
        <w:rPr>
          <w:rFonts w:ascii="Arial" w:eastAsia="Times New Roman" w:hAnsi="Arial" w:cs="Arial"/>
          <w:sz w:val="24"/>
          <w:szCs w:val="24"/>
          <w:lang w:val="es-ES" w:eastAsia="es-ES"/>
        </w:rPr>
        <w:t>,</w:t>
      </w:r>
      <w:r w:rsidRPr="00567219">
        <w:rPr>
          <w:rFonts w:ascii="Arial" w:eastAsia="Times New Roman" w:hAnsi="Arial" w:cs="Arial"/>
          <w:sz w:val="24"/>
          <w:szCs w:val="24"/>
          <w:lang w:val="es-ES" w:eastAsia="es-ES"/>
        </w:rPr>
        <w:t xml:space="preserve"> </w:t>
      </w:r>
      <w:r w:rsidRPr="00E05082">
        <w:rPr>
          <w:rFonts w:ascii="Arial" w:hAnsi="Arial" w:cs="Arial"/>
          <w:sz w:val="24"/>
          <w:szCs w:val="24"/>
        </w:rPr>
        <w:t>que será destinado para inversión pública productiva en materia de obras y acciones,</w:t>
      </w:r>
      <w:r w:rsidRPr="00E05082">
        <w:rPr>
          <w:rFonts w:ascii="Arial" w:eastAsia="Times New Roman" w:hAnsi="Arial" w:cs="Arial"/>
          <w:sz w:val="24"/>
          <w:szCs w:val="24"/>
          <w:lang w:val="es-ES" w:eastAsia="es-ES"/>
        </w:rPr>
        <w:t xml:space="preserve"> cuya finalidad será la de apoyar a la operación financiera del municipio, sin que con ello se constituya deuda pública y buscando siempre el saneamiento de las finanzas municipales, pudiendo mantenerla durante la vigencia de la presente administración.</w:t>
      </w:r>
      <w:r w:rsidRPr="00567219">
        <w:rPr>
          <w:rFonts w:ascii="Arial" w:eastAsia="Times New Roman" w:hAnsi="Arial" w:cs="Arial"/>
          <w:sz w:val="24"/>
          <w:szCs w:val="24"/>
          <w:lang w:val="es-ES" w:eastAsia="es-ES"/>
        </w:rPr>
        <w:t xml:space="preserve"> </w:t>
      </w:r>
    </w:p>
    <w:p w14:paraId="2E59F21A" w14:textId="77777777" w:rsidR="00FB3253" w:rsidRPr="00567219" w:rsidRDefault="00FB3253" w:rsidP="00FB3253">
      <w:pPr>
        <w:spacing w:after="0" w:line="240" w:lineRule="auto"/>
        <w:jc w:val="both"/>
        <w:rPr>
          <w:rFonts w:ascii="Arial" w:eastAsia="Times New Roman" w:hAnsi="Arial" w:cs="Arial"/>
          <w:szCs w:val="20"/>
          <w:lang w:val="es-ES" w:eastAsia="es-ES"/>
        </w:rPr>
      </w:pPr>
    </w:p>
    <w:p w14:paraId="4BA99188" w14:textId="77777777" w:rsidR="00FB3253" w:rsidRPr="00567219" w:rsidRDefault="00FB3253" w:rsidP="00FB3253">
      <w:pPr>
        <w:spacing w:after="0" w:line="240" w:lineRule="auto"/>
        <w:jc w:val="both"/>
        <w:rPr>
          <w:rFonts w:ascii="Arial" w:eastAsia="Times New Roman" w:hAnsi="Arial" w:cs="Arial"/>
          <w:sz w:val="24"/>
          <w:szCs w:val="24"/>
          <w:lang w:val="es-ES" w:eastAsia="es-ES"/>
        </w:rPr>
      </w:pPr>
      <w:r w:rsidRPr="00567219">
        <w:rPr>
          <w:rFonts w:ascii="Arial" w:eastAsia="Times New Roman" w:hAnsi="Arial" w:cs="Arial"/>
          <w:b/>
          <w:sz w:val="24"/>
          <w:szCs w:val="24"/>
          <w:lang w:val="es-ES" w:eastAsia="es-ES"/>
        </w:rPr>
        <w:t xml:space="preserve">SEGUNDO. </w:t>
      </w:r>
      <w:r>
        <w:rPr>
          <w:rFonts w:ascii="Arial" w:eastAsia="Times New Roman" w:hAnsi="Arial" w:cs="Arial"/>
          <w:b/>
          <w:sz w:val="24"/>
          <w:szCs w:val="24"/>
          <w:lang w:val="es-ES" w:eastAsia="es-ES"/>
        </w:rPr>
        <w:t>–</w:t>
      </w:r>
      <w:r w:rsidRPr="00567219">
        <w:rPr>
          <w:rFonts w:ascii="Arial" w:eastAsia="Times New Roman" w:hAnsi="Arial" w:cs="Arial"/>
          <w:sz w:val="24"/>
          <w:szCs w:val="24"/>
          <w:lang w:val="es-ES" w:eastAsia="es-ES"/>
        </w:rPr>
        <w:t xml:space="preserve"> Que</w:t>
      </w:r>
      <w:r>
        <w:rPr>
          <w:rFonts w:ascii="Arial" w:eastAsia="Times New Roman" w:hAnsi="Arial" w:cs="Arial"/>
          <w:sz w:val="24"/>
          <w:szCs w:val="24"/>
          <w:lang w:val="es-ES" w:eastAsia="es-ES"/>
        </w:rPr>
        <w:t>,</w:t>
      </w:r>
      <w:r w:rsidRPr="00567219">
        <w:rPr>
          <w:rFonts w:ascii="Arial" w:eastAsia="Times New Roman" w:hAnsi="Arial" w:cs="Arial"/>
          <w:sz w:val="24"/>
          <w:szCs w:val="24"/>
          <w:lang w:val="es-ES" w:eastAsia="es-ES"/>
        </w:rPr>
        <w:t xml:space="preserve"> para cumplir con lo anterior, se deberá acatar lo establecido en la Ley de Deuda Pública para el Estado de Puebla, que en su artículo sexto faculta a los sujetos de dicha ley, incluido el municipio de Atlixco, Puebla, para contratar crédito con atenuantes para no constituir deuda y </w:t>
      </w:r>
      <w:r>
        <w:rPr>
          <w:rFonts w:ascii="Arial" w:eastAsia="Times New Roman" w:hAnsi="Arial" w:cs="Arial"/>
          <w:sz w:val="24"/>
          <w:szCs w:val="24"/>
          <w:lang w:val="es-ES" w:eastAsia="es-ES"/>
        </w:rPr>
        <w:t>por un monto que no exceda del 5</w:t>
      </w:r>
      <w:r w:rsidRPr="00567219">
        <w:rPr>
          <w:rFonts w:ascii="Arial" w:eastAsia="Times New Roman" w:hAnsi="Arial" w:cs="Arial"/>
          <w:sz w:val="24"/>
          <w:szCs w:val="24"/>
          <w:lang w:val="es-ES" w:eastAsia="es-ES"/>
        </w:rPr>
        <w:t>% (</w:t>
      </w:r>
      <w:r>
        <w:rPr>
          <w:rFonts w:ascii="Arial" w:eastAsia="Times New Roman" w:hAnsi="Arial" w:cs="Arial"/>
          <w:sz w:val="24"/>
          <w:szCs w:val="24"/>
          <w:lang w:val="es-ES" w:eastAsia="es-ES"/>
        </w:rPr>
        <w:t>Cinco</w:t>
      </w:r>
      <w:r w:rsidRPr="00567219">
        <w:rPr>
          <w:rFonts w:ascii="Arial" w:eastAsia="Times New Roman" w:hAnsi="Arial" w:cs="Arial"/>
          <w:sz w:val="24"/>
          <w:szCs w:val="24"/>
          <w:lang w:val="es-ES" w:eastAsia="es-ES"/>
        </w:rPr>
        <w:t xml:space="preserve"> por ciento) de los ingresos </w:t>
      </w:r>
      <w:r w:rsidRPr="000F5158">
        <w:rPr>
          <w:rFonts w:ascii="Arial" w:eastAsia="Times New Roman" w:hAnsi="Arial" w:cs="Arial"/>
          <w:sz w:val="24"/>
          <w:szCs w:val="24"/>
          <w:lang w:val="es-ES" w:eastAsia="es-ES"/>
        </w:rPr>
        <w:t>totales aprobados en la Ley de Ingresos para</w:t>
      </w:r>
      <w:r w:rsidRPr="00567219">
        <w:rPr>
          <w:rFonts w:ascii="Arial" w:eastAsia="Times New Roman" w:hAnsi="Arial" w:cs="Arial"/>
          <w:sz w:val="24"/>
          <w:szCs w:val="24"/>
          <w:lang w:val="es-ES" w:eastAsia="es-ES"/>
        </w:rPr>
        <w:t xml:space="preserve"> el ejercicio fiscal correspondiente, pudiendo renovarse en los subsecuentes ejercicios durante el periodo de la presente administración </w:t>
      </w:r>
      <w:r>
        <w:rPr>
          <w:rFonts w:ascii="Arial" w:eastAsia="Times New Roman" w:hAnsi="Arial" w:cs="Arial"/>
          <w:sz w:val="24"/>
          <w:szCs w:val="24"/>
          <w:lang w:val="es-ES" w:eastAsia="es-ES"/>
        </w:rPr>
        <w:t xml:space="preserve">2014-2018, </w:t>
      </w:r>
      <w:r w:rsidRPr="00567219">
        <w:rPr>
          <w:rFonts w:ascii="Arial" w:eastAsia="Times New Roman" w:hAnsi="Arial" w:cs="Arial"/>
          <w:sz w:val="24"/>
          <w:szCs w:val="24"/>
          <w:lang w:val="es-ES" w:eastAsia="es-ES"/>
        </w:rPr>
        <w:t>y sin qu</w:t>
      </w:r>
      <w:r>
        <w:rPr>
          <w:rFonts w:ascii="Arial" w:eastAsia="Times New Roman" w:hAnsi="Arial" w:cs="Arial"/>
          <w:sz w:val="24"/>
          <w:szCs w:val="24"/>
          <w:lang w:val="es-ES" w:eastAsia="es-ES"/>
        </w:rPr>
        <w:t>e exceda de ella;</w:t>
      </w:r>
      <w:r w:rsidRPr="00567219">
        <w:rPr>
          <w:rFonts w:ascii="Arial" w:eastAsia="Times New Roman" w:hAnsi="Arial" w:cs="Arial"/>
          <w:sz w:val="24"/>
          <w:szCs w:val="24"/>
          <w:lang w:val="es-ES" w:eastAsia="es-ES"/>
        </w:rPr>
        <w:t xml:space="preserve"> en la inteligencia de que el crédito que </w:t>
      </w:r>
      <w:r w:rsidRPr="0087626A">
        <w:rPr>
          <w:rFonts w:ascii="Arial" w:eastAsia="Times New Roman" w:hAnsi="Arial" w:cs="Arial"/>
          <w:sz w:val="24"/>
          <w:szCs w:val="24"/>
          <w:lang w:val="es-ES" w:eastAsia="es-ES"/>
        </w:rPr>
        <w:t>se contrate deberá vencer y liquidarse a más tardar en doce meses a partir  de su contratación</w:t>
      </w:r>
      <w:r>
        <w:rPr>
          <w:rFonts w:ascii="Arial" w:eastAsia="Times New Roman" w:hAnsi="Arial" w:cs="Arial"/>
          <w:sz w:val="24"/>
          <w:szCs w:val="24"/>
          <w:lang w:val="es-ES" w:eastAsia="es-ES"/>
        </w:rPr>
        <w:t xml:space="preserve">, </w:t>
      </w:r>
      <w:r w:rsidRPr="0087626A">
        <w:rPr>
          <w:rFonts w:ascii="Arial" w:eastAsia="Times New Roman" w:hAnsi="Arial" w:cs="Arial"/>
          <w:sz w:val="24"/>
          <w:szCs w:val="24"/>
          <w:lang w:val="es-ES" w:eastAsia="es-ES"/>
        </w:rPr>
        <w:t>y renovarse sin necesidad de nuevas autorizaciones una vez que se liquide cada instrumento que documente el financiamiento, y que deberá tratarse de un empréstito y/o préstamo quirografario</w:t>
      </w:r>
      <w:r w:rsidRPr="00567219">
        <w:rPr>
          <w:rFonts w:ascii="Arial" w:eastAsia="Times New Roman" w:hAnsi="Arial" w:cs="Arial"/>
          <w:sz w:val="24"/>
          <w:szCs w:val="24"/>
          <w:lang w:val="es-ES" w:eastAsia="es-ES"/>
        </w:rPr>
        <w:t>.</w:t>
      </w:r>
    </w:p>
    <w:p w14:paraId="4340FBB0" w14:textId="77777777" w:rsidR="00FB3253" w:rsidRPr="00567219" w:rsidRDefault="00FB3253" w:rsidP="00FB3253">
      <w:pPr>
        <w:spacing w:after="0" w:line="240" w:lineRule="auto"/>
        <w:jc w:val="both"/>
        <w:rPr>
          <w:rFonts w:ascii="Arial" w:eastAsia="Times New Roman" w:hAnsi="Arial" w:cs="Arial"/>
          <w:szCs w:val="20"/>
          <w:lang w:val="es-ES" w:eastAsia="es-ES"/>
        </w:rPr>
      </w:pPr>
    </w:p>
    <w:p w14:paraId="2F04790A" w14:textId="77777777" w:rsidR="00FB3253" w:rsidRPr="00567219" w:rsidRDefault="00FB3253" w:rsidP="00FB3253">
      <w:pPr>
        <w:spacing w:after="0" w:line="240" w:lineRule="auto"/>
        <w:jc w:val="both"/>
        <w:rPr>
          <w:rFonts w:ascii="Arial" w:eastAsia="Times New Roman" w:hAnsi="Arial" w:cs="Arial"/>
          <w:sz w:val="24"/>
          <w:szCs w:val="24"/>
          <w:lang w:val="es-ES" w:eastAsia="es-ES"/>
        </w:rPr>
      </w:pPr>
      <w:r w:rsidRPr="00567219">
        <w:rPr>
          <w:rFonts w:ascii="Arial" w:eastAsia="Times New Roman" w:hAnsi="Arial" w:cs="Arial"/>
          <w:b/>
          <w:sz w:val="24"/>
          <w:szCs w:val="24"/>
          <w:lang w:val="es-ES" w:eastAsia="es-ES"/>
        </w:rPr>
        <w:t>TERCERO.-</w:t>
      </w:r>
      <w:r w:rsidRPr="00567219">
        <w:rPr>
          <w:rFonts w:ascii="Arial" w:eastAsia="Times New Roman" w:hAnsi="Arial" w:cs="Arial"/>
          <w:sz w:val="24"/>
          <w:szCs w:val="24"/>
          <w:lang w:val="es-ES" w:eastAsia="es-ES"/>
        </w:rPr>
        <w:t xml:space="preserve"> Que dicho crédito al no constituir deuda pública, no requiere de la autorización por parte del Congreso del Estado de Puebla.</w:t>
      </w:r>
    </w:p>
    <w:p w14:paraId="59A42FE6" w14:textId="77777777" w:rsidR="00FB3253" w:rsidRPr="00567219" w:rsidRDefault="00FB3253" w:rsidP="00FB3253">
      <w:pPr>
        <w:spacing w:after="0" w:line="240" w:lineRule="auto"/>
        <w:jc w:val="both"/>
        <w:rPr>
          <w:rFonts w:ascii="Arial" w:eastAsia="Times New Roman" w:hAnsi="Arial" w:cs="Arial"/>
          <w:szCs w:val="24"/>
          <w:lang w:val="es-ES" w:eastAsia="es-ES"/>
        </w:rPr>
      </w:pPr>
    </w:p>
    <w:p w14:paraId="0ACE7E66" w14:textId="77777777" w:rsidR="00FB3253" w:rsidRPr="00567219" w:rsidRDefault="00FB3253" w:rsidP="00FB3253">
      <w:pPr>
        <w:spacing w:after="0" w:line="240" w:lineRule="auto"/>
        <w:jc w:val="both"/>
        <w:rPr>
          <w:rFonts w:ascii="Arial" w:eastAsia="Times New Roman" w:hAnsi="Arial" w:cs="Arial"/>
          <w:sz w:val="24"/>
          <w:szCs w:val="24"/>
          <w:lang w:val="es-ES" w:eastAsia="es-ES"/>
        </w:rPr>
      </w:pPr>
      <w:r w:rsidRPr="00567219">
        <w:rPr>
          <w:rFonts w:ascii="Arial" w:eastAsia="Times New Roman" w:hAnsi="Arial" w:cs="Arial"/>
          <w:b/>
          <w:sz w:val="24"/>
          <w:szCs w:val="24"/>
          <w:lang w:val="es-ES" w:eastAsia="es-ES"/>
        </w:rPr>
        <w:t>CUARTO.-</w:t>
      </w:r>
      <w:r w:rsidRPr="00567219">
        <w:rPr>
          <w:rFonts w:ascii="Arial" w:eastAsia="Times New Roman" w:hAnsi="Arial" w:cs="Arial"/>
          <w:sz w:val="24"/>
          <w:szCs w:val="24"/>
          <w:lang w:val="es-ES" w:eastAsia="es-ES"/>
        </w:rPr>
        <w:t xml:space="preserve"> Que el municipio contará con una herramienta de apoyo controlada que contribuirá para complementar de manera racional las funciones en la operación financiera del municipio.</w:t>
      </w:r>
    </w:p>
    <w:p w14:paraId="2ED3BB7D" w14:textId="77777777" w:rsidR="00FB3253" w:rsidRPr="00567219" w:rsidRDefault="00FB3253" w:rsidP="00FB3253">
      <w:pPr>
        <w:spacing w:after="0" w:line="240" w:lineRule="auto"/>
        <w:jc w:val="both"/>
        <w:rPr>
          <w:rFonts w:ascii="Arial" w:eastAsia="Times New Roman" w:hAnsi="Arial" w:cs="Arial"/>
          <w:szCs w:val="24"/>
          <w:lang w:val="es-ES" w:eastAsia="es-ES"/>
        </w:rPr>
      </w:pPr>
    </w:p>
    <w:p w14:paraId="0BCC793D" w14:textId="77777777" w:rsidR="00FB3253" w:rsidRDefault="00FB3253" w:rsidP="00FB3253">
      <w:pPr>
        <w:pStyle w:val="Textocomentario"/>
        <w:jc w:val="both"/>
        <w:rPr>
          <w:rFonts w:ascii="Arial" w:hAnsi="Arial" w:cs="Arial"/>
          <w:sz w:val="24"/>
          <w:szCs w:val="24"/>
        </w:rPr>
      </w:pPr>
      <w:r>
        <w:rPr>
          <w:rFonts w:ascii="Arial" w:eastAsia="Times New Roman" w:hAnsi="Arial" w:cs="Arial"/>
          <w:b/>
          <w:sz w:val="24"/>
          <w:szCs w:val="24"/>
          <w:lang w:eastAsia="es-ES"/>
        </w:rPr>
        <w:t>QUINTO.</w:t>
      </w:r>
      <w:r w:rsidRPr="00567219">
        <w:rPr>
          <w:rFonts w:ascii="Arial" w:eastAsia="Times New Roman" w:hAnsi="Arial" w:cs="Arial"/>
          <w:b/>
          <w:sz w:val="24"/>
          <w:szCs w:val="24"/>
          <w:lang w:eastAsia="es-ES"/>
        </w:rPr>
        <w:t>–</w:t>
      </w:r>
      <w:r w:rsidRPr="00567219">
        <w:rPr>
          <w:rFonts w:ascii="Arial" w:eastAsia="Times New Roman" w:hAnsi="Arial" w:cs="Arial"/>
          <w:sz w:val="24"/>
          <w:szCs w:val="24"/>
          <w:lang w:eastAsia="es-ES"/>
        </w:rPr>
        <w:t xml:space="preserve"> Por lo anteriormente expuesto, </w:t>
      </w:r>
      <w:r>
        <w:rPr>
          <w:rFonts w:ascii="Arial" w:eastAsia="Times New Roman" w:hAnsi="Arial" w:cs="Arial"/>
          <w:sz w:val="24"/>
          <w:szCs w:val="24"/>
          <w:lang w:eastAsia="es-ES"/>
        </w:rPr>
        <w:t>resulta necesario autorizar</w:t>
      </w:r>
      <w:r w:rsidRPr="00567219">
        <w:rPr>
          <w:rFonts w:ascii="Arial" w:eastAsia="Times New Roman" w:hAnsi="Arial" w:cs="Arial"/>
          <w:sz w:val="24"/>
          <w:szCs w:val="24"/>
          <w:lang w:eastAsia="es-ES"/>
        </w:rPr>
        <w:t xml:space="preserve"> la contratación de </w:t>
      </w:r>
      <w:r w:rsidRPr="00567219">
        <w:rPr>
          <w:rFonts w:ascii="Arial" w:hAnsi="Arial" w:cs="Arial"/>
          <w:sz w:val="24"/>
          <w:szCs w:val="24"/>
        </w:rPr>
        <w:t xml:space="preserve">un empréstito y/o préstamo quirografario hasta por el </w:t>
      </w:r>
      <w:r w:rsidRPr="009D4653">
        <w:rPr>
          <w:rFonts w:ascii="Arial" w:hAnsi="Arial" w:cs="Arial"/>
          <w:sz w:val="24"/>
          <w:szCs w:val="24"/>
        </w:rPr>
        <w:t xml:space="preserve">5% (cinco por ciento) de los </w:t>
      </w:r>
      <w:r>
        <w:rPr>
          <w:rFonts w:ascii="Arial" w:hAnsi="Arial" w:cs="Arial"/>
          <w:sz w:val="24"/>
          <w:szCs w:val="24"/>
        </w:rPr>
        <w:t xml:space="preserve">ingresos </w:t>
      </w:r>
      <w:r w:rsidRPr="00D94AB3">
        <w:rPr>
          <w:rFonts w:ascii="Arial" w:hAnsi="Arial" w:cs="Arial"/>
          <w:sz w:val="24"/>
          <w:szCs w:val="24"/>
        </w:rPr>
        <w:t xml:space="preserve">totales aprobados en la Ley de Ingresos para el ejercicio fiscal 2017, sin incluir financiamiento neto, de modo </w:t>
      </w:r>
      <w:r w:rsidRPr="009D4653">
        <w:rPr>
          <w:rFonts w:ascii="Arial" w:hAnsi="Arial" w:cs="Arial"/>
          <w:sz w:val="24"/>
          <w:szCs w:val="24"/>
        </w:rPr>
        <w:t>que tenga vigencia de doce meses y sin que exceda ese periodo,</w:t>
      </w:r>
      <w:r w:rsidRPr="00567219">
        <w:rPr>
          <w:rFonts w:ascii="Arial" w:hAnsi="Arial" w:cs="Arial"/>
          <w:sz w:val="24"/>
          <w:szCs w:val="24"/>
        </w:rPr>
        <w:t xml:space="preserve"> pudiendo renovarse sin necesidad de nuevas autorizaciones en ejercicios subsecuentes, pero siempre dentro del plaz</w:t>
      </w:r>
      <w:r>
        <w:rPr>
          <w:rFonts w:ascii="Arial" w:hAnsi="Arial" w:cs="Arial"/>
          <w:sz w:val="24"/>
          <w:szCs w:val="24"/>
        </w:rPr>
        <w:t>o de la presente administración.</w:t>
      </w:r>
    </w:p>
    <w:p w14:paraId="3E53CFEF" w14:textId="77777777" w:rsidR="00FB3253" w:rsidRPr="00E05082" w:rsidRDefault="00FB3253" w:rsidP="00FB3253">
      <w:pPr>
        <w:spacing w:after="0" w:line="240" w:lineRule="auto"/>
        <w:jc w:val="both"/>
        <w:rPr>
          <w:rFonts w:ascii="Arial" w:hAnsi="Arial" w:cs="Arial"/>
          <w:sz w:val="24"/>
          <w:szCs w:val="24"/>
        </w:rPr>
      </w:pPr>
      <w:r w:rsidRPr="00641BA2">
        <w:rPr>
          <w:rFonts w:ascii="Arial" w:hAnsi="Arial" w:cs="Arial"/>
          <w:b/>
          <w:sz w:val="24"/>
          <w:szCs w:val="24"/>
        </w:rPr>
        <w:lastRenderedPageBreak/>
        <w:t>SEXTO.-</w:t>
      </w:r>
      <w:r>
        <w:rPr>
          <w:rFonts w:ascii="Arial" w:hAnsi="Arial" w:cs="Arial"/>
          <w:sz w:val="24"/>
          <w:szCs w:val="24"/>
        </w:rPr>
        <w:t xml:space="preserve"> Dicha l</w:t>
      </w:r>
      <w:r w:rsidRPr="00567219">
        <w:rPr>
          <w:rFonts w:ascii="Arial" w:hAnsi="Arial" w:cs="Arial"/>
          <w:sz w:val="24"/>
          <w:szCs w:val="24"/>
        </w:rPr>
        <w:t xml:space="preserve">ínea </w:t>
      </w:r>
      <w:r>
        <w:rPr>
          <w:rFonts w:ascii="Arial" w:hAnsi="Arial" w:cs="Arial"/>
          <w:sz w:val="24"/>
          <w:szCs w:val="24"/>
        </w:rPr>
        <w:t xml:space="preserve">de crédito </w:t>
      </w:r>
      <w:r w:rsidRPr="00567219">
        <w:rPr>
          <w:rFonts w:ascii="Arial" w:hAnsi="Arial" w:cs="Arial"/>
          <w:sz w:val="24"/>
          <w:szCs w:val="24"/>
        </w:rPr>
        <w:t xml:space="preserve">podrá ser contratada con la institución bancaria que ofrezca las mejores condiciones </w:t>
      </w:r>
      <w:r w:rsidRPr="00E05082">
        <w:rPr>
          <w:rFonts w:ascii="Arial" w:hAnsi="Arial" w:cs="Arial"/>
          <w:sz w:val="24"/>
          <w:szCs w:val="24"/>
        </w:rPr>
        <w:t>comerciales, y cuyo destino será para gasto derivado de la operación financiera del municipio en materia de inversión pública productiva relacionada con obras y acciones, sin constituir deuda pública, en virtud de que se cumpla con lo establecido en el artículo 6 de la Ley de Deuda Pública para el Estado de Puebla, que en lo conducente cita:</w:t>
      </w:r>
    </w:p>
    <w:p w14:paraId="305CD533" w14:textId="77777777" w:rsidR="00FB3253" w:rsidRPr="00567219" w:rsidRDefault="00FB3253" w:rsidP="00FB3253">
      <w:pPr>
        <w:spacing w:after="0" w:line="240" w:lineRule="auto"/>
        <w:jc w:val="both"/>
        <w:rPr>
          <w:rFonts w:ascii="Arial" w:hAnsi="Arial" w:cs="Arial"/>
          <w:szCs w:val="24"/>
        </w:rPr>
      </w:pPr>
    </w:p>
    <w:p w14:paraId="746BC30A" w14:textId="77777777" w:rsidR="00FB3253" w:rsidRPr="00567219" w:rsidRDefault="00FB3253" w:rsidP="00FB3253">
      <w:pPr>
        <w:spacing w:after="0" w:line="240" w:lineRule="auto"/>
        <w:ind w:left="567" w:right="567"/>
        <w:jc w:val="both"/>
        <w:rPr>
          <w:rFonts w:ascii="Arial" w:hAnsi="Arial" w:cs="Arial"/>
          <w:bCs/>
          <w:i/>
          <w:sz w:val="24"/>
          <w:szCs w:val="24"/>
        </w:rPr>
      </w:pPr>
      <w:r w:rsidRPr="00567219">
        <w:rPr>
          <w:rFonts w:ascii="Arial" w:hAnsi="Arial" w:cs="Arial"/>
          <w:b/>
          <w:bCs/>
          <w:i/>
          <w:sz w:val="24"/>
          <w:szCs w:val="24"/>
        </w:rPr>
        <w:t xml:space="preserve">ARTÍCULO 6.- </w:t>
      </w:r>
      <w:r w:rsidRPr="00567219">
        <w:rPr>
          <w:rFonts w:ascii="Arial" w:hAnsi="Arial" w:cs="Arial"/>
          <w:bCs/>
          <w:i/>
          <w:sz w:val="24"/>
          <w:szCs w:val="24"/>
        </w:rPr>
        <w:t>Las obligaciones de pasivo directas que contraigan los sujetos de esta ley a corto plazo, no constituirán deuda pública cuando se cumplan los requisitos siguientes:</w:t>
      </w:r>
    </w:p>
    <w:p w14:paraId="65265BB4" w14:textId="77777777" w:rsidR="00FB3253" w:rsidRPr="00567219" w:rsidRDefault="00FB3253" w:rsidP="00FB3253">
      <w:pPr>
        <w:spacing w:after="0" w:line="240" w:lineRule="auto"/>
        <w:ind w:left="567" w:right="567"/>
        <w:jc w:val="both"/>
        <w:rPr>
          <w:rFonts w:ascii="Arial" w:hAnsi="Arial" w:cs="Arial"/>
          <w:bCs/>
          <w:i/>
          <w:sz w:val="24"/>
          <w:szCs w:val="24"/>
        </w:rPr>
      </w:pPr>
    </w:p>
    <w:p w14:paraId="0B98F903" w14:textId="77777777" w:rsidR="00FB3253" w:rsidRPr="009D472E" w:rsidRDefault="00FB3253" w:rsidP="00FB3253">
      <w:pPr>
        <w:pStyle w:val="Prrafodelista"/>
        <w:numPr>
          <w:ilvl w:val="0"/>
          <w:numId w:val="26"/>
        </w:numPr>
        <w:spacing w:after="0" w:line="240" w:lineRule="auto"/>
        <w:ind w:left="851" w:right="567" w:hanging="284"/>
        <w:jc w:val="both"/>
        <w:rPr>
          <w:rFonts w:ascii="Arial" w:hAnsi="Arial" w:cs="Arial"/>
          <w:bCs/>
          <w:i/>
        </w:rPr>
      </w:pPr>
      <w:r w:rsidRPr="009D472E">
        <w:rPr>
          <w:rFonts w:ascii="Arial" w:hAnsi="Arial" w:cs="Arial"/>
          <w:bCs/>
          <w:i/>
        </w:rPr>
        <w:t>Que se trate de empréstitos y/o préstamos quirografarios;</w:t>
      </w:r>
    </w:p>
    <w:p w14:paraId="06959BCB" w14:textId="77777777" w:rsidR="00FB3253" w:rsidRPr="009D472E" w:rsidRDefault="00FB3253" w:rsidP="00FB3253">
      <w:pPr>
        <w:pStyle w:val="Prrafodelista"/>
        <w:ind w:left="1287" w:right="567"/>
        <w:jc w:val="both"/>
        <w:rPr>
          <w:rFonts w:ascii="Arial" w:hAnsi="Arial" w:cs="Arial"/>
          <w:bCs/>
          <w:i/>
        </w:rPr>
      </w:pPr>
    </w:p>
    <w:p w14:paraId="34867AF6" w14:textId="77777777" w:rsidR="00FB3253" w:rsidRDefault="00FB3253" w:rsidP="00FB3253">
      <w:pPr>
        <w:spacing w:after="0" w:line="240" w:lineRule="auto"/>
        <w:ind w:left="567" w:right="567"/>
        <w:jc w:val="both"/>
        <w:rPr>
          <w:rFonts w:ascii="Arial" w:hAnsi="Arial" w:cs="Arial"/>
          <w:bCs/>
          <w:i/>
          <w:sz w:val="24"/>
          <w:szCs w:val="24"/>
        </w:rPr>
      </w:pPr>
      <w:r w:rsidRPr="00567219">
        <w:rPr>
          <w:rFonts w:ascii="Arial" w:hAnsi="Arial" w:cs="Arial"/>
          <w:bCs/>
          <w:i/>
          <w:sz w:val="24"/>
          <w:szCs w:val="24"/>
        </w:rPr>
        <w:t>II. Que su vencimiento y pago se realicen en el mismo ejercicio fiscal en el que sean contratadas; y</w:t>
      </w:r>
    </w:p>
    <w:p w14:paraId="2627FC65" w14:textId="77777777" w:rsidR="00FB3253" w:rsidRPr="00567219" w:rsidRDefault="00FB3253" w:rsidP="00FB3253">
      <w:pPr>
        <w:spacing w:after="0" w:line="240" w:lineRule="auto"/>
        <w:ind w:left="567" w:right="567"/>
        <w:jc w:val="both"/>
        <w:rPr>
          <w:rFonts w:ascii="Arial" w:hAnsi="Arial" w:cs="Arial"/>
          <w:bCs/>
          <w:i/>
          <w:sz w:val="24"/>
          <w:szCs w:val="24"/>
        </w:rPr>
      </w:pPr>
    </w:p>
    <w:p w14:paraId="670A7E0A" w14:textId="77777777" w:rsidR="00FB3253" w:rsidRPr="00567219" w:rsidRDefault="00FB3253" w:rsidP="00FB3253">
      <w:pPr>
        <w:spacing w:after="0" w:line="240" w:lineRule="auto"/>
        <w:ind w:left="567" w:right="567"/>
        <w:jc w:val="both"/>
        <w:rPr>
          <w:rFonts w:ascii="Arial" w:hAnsi="Arial" w:cs="Arial"/>
          <w:bCs/>
          <w:i/>
          <w:sz w:val="24"/>
          <w:szCs w:val="24"/>
        </w:rPr>
      </w:pPr>
      <w:r w:rsidRPr="00567219">
        <w:rPr>
          <w:rFonts w:ascii="Arial" w:hAnsi="Arial" w:cs="Arial"/>
          <w:bCs/>
          <w:i/>
          <w:sz w:val="24"/>
          <w:szCs w:val="24"/>
        </w:rPr>
        <w:t xml:space="preserve">III. Que el saldo total acumulado de estos empréstitos y/o préstamos no </w:t>
      </w:r>
      <w:r w:rsidRPr="001A79C0">
        <w:rPr>
          <w:rFonts w:ascii="Arial" w:hAnsi="Arial" w:cs="Arial"/>
          <w:bCs/>
          <w:i/>
          <w:sz w:val="24"/>
          <w:szCs w:val="24"/>
        </w:rPr>
        <w:t>exceda al 5% (cinco por ciento) de los ingresos ordinarios del ejercicio fiscal correspondiente.</w:t>
      </w:r>
    </w:p>
    <w:p w14:paraId="18922D30" w14:textId="77777777" w:rsidR="00FB3253" w:rsidRPr="00567219" w:rsidRDefault="00FB3253" w:rsidP="00FB3253">
      <w:pPr>
        <w:spacing w:after="0" w:line="240" w:lineRule="auto"/>
        <w:ind w:left="567" w:right="567"/>
        <w:jc w:val="both"/>
        <w:rPr>
          <w:rFonts w:ascii="Arial" w:hAnsi="Arial" w:cs="Arial"/>
          <w:bCs/>
          <w:i/>
          <w:szCs w:val="24"/>
        </w:rPr>
      </w:pPr>
    </w:p>
    <w:p w14:paraId="3ADC3EF6" w14:textId="77777777" w:rsidR="00FB3253" w:rsidRDefault="00FB3253" w:rsidP="00FB3253">
      <w:pPr>
        <w:spacing w:after="0" w:line="240" w:lineRule="auto"/>
        <w:ind w:left="567" w:right="567"/>
        <w:jc w:val="both"/>
        <w:rPr>
          <w:rFonts w:ascii="Arial" w:hAnsi="Arial" w:cs="Arial"/>
          <w:bCs/>
          <w:i/>
          <w:sz w:val="24"/>
          <w:szCs w:val="24"/>
        </w:rPr>
      </w:pPr>
      <w:r w:rsidRPr="00567219">
        <w:rPr>
          <w:rFonts w:ascii="Arial" w:hAnsi="Arial" w:cs="Arial"/>
          <w:bCs/>
          <w:i/>
          <w:sz w:val="24"/>
          <w:szCs w:val="24"/>
        </w:rPr>
        <w:t xml:space="preserve">Asimismo, no constituyen deuda pública los contratos de proyectos para prestación de servicios a largo plazo previstos en la ley de la materia, los proyectos de inversión a que se refiere la Ley Estatal de Presupuesto, Contabilidad y Gasto Público, ni las obligaciones derivadas de los mismos. </w:t>
      </w:r>
    </w:p>
    <w:p w14:paraId="2E6849DF" w14:textId="77777777" w:rsidR="00FB3253" w:rsidRDefault="00FB3253" w:rsidP="00FB3253">
      <w:pPr>
        <w:spacing w:after="0" w:line="240" w:lineRule="auto"/>
        <w:ind w:left="567" w:right="567"/>
        <w:jc w:val="both"/>
        <w:rPr>
          <w:rFonts w:ascii="Arial" w:hAnsi="Arial" w:cs="Arial"/>
          <w:bCs/>
          <w:i/>
          <w:sz w:val="24"/>
          <w:szCs w:val="24"/>
        </w:rPr>
      </w:pPr>
    </w:p>
    <w:p w14:paraId="71E6B611" w14:textId="77777777" w:rsidR="00FB3253" w:rsidRPr="00567219" w:rsidRDefault="00FB3253" w:rsidP="00FB3253">
      <w:pPr>
        <w:spacing w:after="0" w:line="240" w:lineRule="auto"/>
        <w:ind w:left="567" w:right="567"/>
        <w:jc w:val="both"/>
        <w:rPr>
          <w:rFonts w:ascii="Arial" w:hAnsi="Arial" w:cs="Arial"/>
          <w:bCs/>
          <w:i/>
          <w:sz w:val="24"/>
          <w:szCs w:val="24"/>
        </w:rPr>
      </w:pPr>
      <w:r w:rsidRPr="00567219">
        <w:rPr>
          <w:rFonts w:ascii="Arial" w:hAnsi="Arial" w:cs="Arial"/>
          <w:bCs/>
          <w:i/>
          <w:sz w:val="24"/>
          <w:szCs w:val="24"/>
        </w:rPr>
        <w:t>Tampoco constituirán deuda pública, las afectaciones ni los mecanismos de afectación que se instrumenten en relación con dichos contratos y proyectos.</w:t>
      </w:r>
    </w:p>
    <w:p w14:paraId="3AE3A403" w14:textId="77777777" w:rsidR="00FB3253" w:rsidRPr="00567219" w:rsidRDefault="00FB3253" w:rsidP="00FB3253">
      <w:pPr>
        <w:spacing w:after="0" w:line="240" w:lineRule="auto"/>
        <w:ind w:left="567" w:right="567"/>
        <w:jc w:val="both"/>
        <w:rPr>
          <w:rFonts w:ascii="Arial" w:hAnsi="Arial" w:cs="Arial"/>
          <w:bCs/>
          <w:i/>
          <w:szCs w:val="24"/>
        </w:rPr>
      </w:pPr>
    </w:p>
    <w:p w14:paraId="4A17C80D" w14:textId="77777777" w:rsidR="00FB3253" w:rsidRPr="00567219" w:rsidRDefault="00FB3253" w:rsidP="00FB3253">
      <w:pPr>
        <w:spacing w:after="0" w:line="240" w:lineRule="auto"/>
        <w:ind w:left="567" w:right="567"/>
        <w:jc w:val="both"/>
        <w:rPr>
          <w:rFonts w:ascii="Arial" w:hAnsi="Arial" w:cs="Arial"/>
          <w:bCs/>
          <w:i/>
          <w:sz w:val="24"/>
          <w:szCs w:val="24"/>
        </w:rPr>
      </w:pPr>
      <w:r w:rsidRPr="00567219">
        <w:rPr>
          <w:rFonts w:ascii="Arial" w:hAnsi="Arial" w:cs="Arial"/>
          <w:bCs/>
          <w:i/>
          <w:sz w:val="24"/>
          <w:szCs w:val="24"/>
        </w:rPr>
        <w:t>Queda prohibida la celebración de operaciones de consolidación respecto de obligaciones contraídas en los términos del presente artículo, para efectos de convertir las obligaciones de pasivo directas a corto plazo en deuda u obligaciones a mediano o largo plazo.</w:t>
      </w:r>
    </w:p>
    <w:p w14:paraId="0D628713" w14:textId="77777777" w:rsidR="00FB3253" w:rsidRPr="00567219" w:rsidRDefault="00FB3253" w:rsidP="00FB3253">
      <w:pPr>
        <w:spacing w:after="0" w:line="240" w:lineRule="auto"/>
        <w:ind w:left="567" w:right="567"/>
        <w:jc w:val="both"/>
        <w:rPr>
          <w:rFonts w:ascii="Arial" w:hAnsi="Arial" w:cs="Arial"/>
          <w:bCs/>
          <w:i/>
          <w:szCs w:val="24"/>
        </w:rPr>
      </w:pPr>
    </w:p>
    <w:p w14:paraId="17E48A0B" w14:textId="77777777" w:rsidR="00FB3253" w:rsidRPr="00567219" w:rsidRDefault="00FB3253" w:rsidP="00FB3253">
      <w:pPr>
        <w:spacing w:after="0" w:line="240" w:lineRule="auto"/>
        <w:ind w:left="567" w:right="567"/>
        <w:jc w:val="both"/>
        <w:rPr>
          <w:rFonts w:ascii="Arial" w:hAnsi="Arial" w:cs="Arial"/>
          <w:i/>
          <w:sz w:val="24"/>
          <w:szCs w:val="24"/>
        </w:rPr>
      </w:pPr>
      <w:r w:rsidRPr="00567219">
        <w:rPr>
          <w:rFonts w:ascii="Arial" w:hAnsi="Arial" w:cs="Arial"/>
          <w:bCs/>
          <w:i/>
          <w:sz w:val="24"/>
          <w:szCs w:val="24"/>
        </w:rPr>
        <w:t>Los sujetos de esta Ley que adquieran las obligaciones a que se refiere el presente artículo, deberán llevar el control de las mismas, debiendo informar en el ámbito de sus respectivas competencias a la Secretaría o a la Tesorería Municipal, según corresponda.</w:t>
      </w:r>
    </w:p>
    <w:p w14:paraId="35908CEE" w14:textId="77777777" w:rsidR="00FB3253" w:rsidRDefault="00FB3253" w:rsidP="00FB3253">
      <w:pPr>
        <w:pStyle w:val="Sinespaciado"/>
      </w:pPr>
    </w:p>
    <w:p w14:paraId="057B6480" w14:textId="77777777" w:rsidR="00FB3253" w:rsidRPr="00567219" w:rsidRDefault="00FB3253" w:rsidP="00FB3253">
      <w:pPr>
        <w:pStyle w:val="Textocomentario"/>
        <w:ind w:firstLine="708"/>
        <w:jc w:val="both"/>
        <w:rPr>
          <w:rFonts w:ascii="Arial" w:hAnsi="Arial" w:cs="Arial"/>
          <w:sz w:val="24"/>
          <w:szCs w:val="24"/>
        </w:rPr>
      </w:pPr>
      <w:r>
        <w:rPr>
          <w:rFonts w:ascii="Arial" w:hAnsi="Arial" w:cs="Arial"/>
          <w:sz w:val="24"/>
          <w:szCs w:val="24"/>
        </w:rPr>
        <w:t>Por lo anteriormente expuesto, se somete a la aprobación de este H. Cuerpo Colegiado el presente:</w:t>
      </w:r>
    </w:p>
    <w:p w14:paraId="69CB3466" w14:textId="77777777" w:rsidR="00FB3253" w:rsidRDefault="00FB3253" w:rsidP="00FB3253">
      <w:pPr>
        <w:spacing w:after="0" w:line="240" w:lineRule="auto"/>
        <w:jc w:val="center"/>
        <w:rPr>
          <w:rFonts w:ascii="Arial" w:hAnsi="Arial" w:cs="Arial"/>
          <w:b/>
          <w:sz w:val="24"/>
          <w:szCs w:val="24"/>
        </w:rPr>
      </w:pPr>
      <w:r w:rsidRPr="00567219">
        <w:rPr>
          <w:rFonts w:ascii="Arial" w:hAnsi="Arial" w:cs="Arial"/>
          <w:b/>
          <w:sz w:val="24"/>
          <w:szCs w:val="24"/>
        </w:rPr>
        <w:lastRenderedPageBreak/>
        <w:t>DICTAMEN</w:t>
      </w:r>
    </w:p>
    <w:p w14:paraId="33A62C36" w14:textId="77777777" w:rsidR="00FB3253" w:rsidRPr="00567219" w:rsidRDefault="00FB3253" w:rsidP="00FB3253">
      <w:pPr>
        <w:spacing w:after="0" w:line="240" w:lineRule="auto"/>
        <w:jc w:val="center"/>
        <w:rPr>
          <w:rFonts w:ascii="Arial" w:eastAsia="Times New Roman" w:hAnsi="Arial" w:cs="Arial"/>
          <w:b/>
          <w:sz w:val="24"/>
          <w:szCs w:val="24"/>
          <w:lang w:val="es-ES" w:eastAsia="es-ES"/>
        </w:rPr>
      </w:pPr>
    </w:p>
    <w:p w14:paraId="08FAD076" w14:textId="77777777" w:rsidR="00FB3253" w:rsidRDefault="00FB3253" w:rsidP="00FB3253">
      <w:pPr>
        <w:spacing w:after="0" w:line="240" w:lineRule="auto"/>
        <w:jc w:val="both"/>
        <w:rPr>
          <w:rFonts w:ascii="Arial" w:hAnsi="Arial" w:cs="Arial"/>
          <w:sz w:val="24"/>
          <w:szCs w:val="24"/>
        </w:rPr>
      </w:pPr>
      <w:r w:rsidRPr="00567219">
        <w:rPr>
          <w:rFonts w:ascii="Arial" w:hAnsi="Arial" w:cs="Arial"/>
          <w:b/>
          <w:sz w:val="24"/>
          <w:szCs w:val="24"/>
        </w:rPr>
        <w:t>PRIMERO.-</w:t>
      </w:r>
      <w:r w:rsidRPr="00567219">
        <w:rPr>
          <w:rFonts w:ascii="Arial" w:hAnsi="Arial" w:cs="Arial"/>
          <w:sz w:val="24"/>
          <w:szCs w:val="24"/>
        </w:rPr>
        <w:t xml:space="preserve"> S</w:t>
      </w:r>
      <w:r>
        <w:rPr>
          <w:rFonts w:ascii="Arial" w:hAnsi="Arial" w:cs="Arial"/>
          <w:sz w:val="24"/>
          <w:szCs w:val="24"/>
        </w:rPr>
        <w:t>e autoriza al</w:t>
      </w:r>
      <w:r w:rsidRPr="00567219">
        <w:rPr>
          <w:rFonts w:ascii="Arial" w:hAnsi="Arial" w:cs="Arial"/>
          <w:sz w:val="24"/>
          <w:szCs w:val="24"/>
        </w:rPr>
        <w:t xml:space="preserve"> Ing. José Luis </w:t>
      </w:r>
      <w:proofErr w:type="spellStart"/>
      <w:r w:rsidRPr="00567219">
        <w:rPr>
          <w:rFonts w:ascii="Arial" w:hAnsi="Arial" w:cs="Arial"/>
          <w:sz w:val="24"/>
          <w:szCs w:val="24"/>
        </w:rPr>
        <w:t>Galeazzi</w:t>
      </w:r>
      <w:proofErr w:type="spellEnd"/>
      <w:r w:rsidRPr="00567219">
        <w:rPr>
          <w:rFonts w:ascii="Arial" w:hAnsi="Arial" w:cs="Arial"/>
          <w:sz w:val="24"/>
          <w:szCs w:val="24"/>
        </w:rPr>
        <w:t xml:space="preserve"> Berra, Presidente Municipal</w:t>
      </w:r>
      <w:r w:rsidRPr="00567219">
        <w:rPr>
          <w:rFonts w:ascii="Arial" w:hAnsi="Arial" w:cs="Arial"/>
          <w:color w:val="FF0000"/>
          <w:sz w:val="24"/>
          <w:szCs w:val="24"/>
        </w:rPr>
        <w:t xml:space="preserve"> </w:t>
      </w:r>
      <w:r w:rsidRPr="00567219">
        <w:rPr>
          <w:rFonts w:ascii="Arial" w:hAnsi="Arial" w:cs="Arial"/>
          <w:sz w:val="24"/>
          <w:szCs w:val="24"/>
        </w:rPr>
        <w:t xml:space="preserve">Constitucional de Atlixco, Puebla, para que en representación del municipio, realice los trámites </w:t>
      </w:r>
      <w:r w:rsidRPr="00E05082">
        <w:rPr>
          <w:rFonts w:ascii="Arial" w:hAnsi="Arial" w:cs="Arial"/>
          <w:sz w:val="24"/>
          <w:szCs w:val="24"/>
        </w:rPr>
        <w:t>necesarios a efecto de contratar un empréstito y/o préstamo quirografario hasta por el 5% (cinco por ciento) de los ingresos totales aprobados en la ley de ingresos para el ejercicio fiscal 2017, sin incluir financiamiento neto, en la inteligencia que la línea de crédito que se contrate deberá vencer y liquidarse a más tardar en doce meses, pudiendo renovarse en los subsecuentes ejercicios durante el periodo de la presente administración 2014-2018, y sin que exceda de ella sin necesidad de nuevas autorizaciones</w:t>
      </w:r>
      <w:r w:rsidRPr="00567219">
        <w:rPr>
          <w:rFonts w:ascii="Arial" w:hAnsi="Arial" w:cs="Arial"/>
          <w:sz w:val="24"/>
          <w:szCs w:val="24"/>
        </w:rPr>
        <w:t xml:space="preserve">. </w:t>
      </w:r>
    </w:p>
    <w:p w14:paraId="191C053A" w14:textId="77777777" w:rsidR="00FB3253" w:rsidRDefault="00FB3253" w:rsidP="00FB3253">
      <w:pPr>
        <w:spacing w:after="0" w:line="240" w:lineRule="auto"/>
        <w:jc w:val="both"/>
        <w:rPr>
          <w:rFonts w:ascii="Arial" w:hAnsi="Arial" w:cs="Arial"/>
          <w:sz w:val="24"/>
          <w:szCs w:val="24"/>
        </w:rPr>
      </w:pPr>
    </w:p>
    <w:p w14:paraId="63014B0C" w14:textId="77777777" w:rsidR="00FB3253" w:rsidRPr="00567219" w:rsidRDefault="00FB3253" w:rsidP="00FB3253">
      <w:pPr>
        <w:spacing w:after="0" w:line="240" w:lineRule="auto"/>
        <w:jc w:val="both"/>
        <w:rPr>
          <w:rFonts w:ascii="Arial" w:hAnsi="Arial" w:cs="Arial"/>
          <w:sz w:val="24"/>
          <w:szCs w:val="24"/>
        </w:rPr>
      </w:pPr>
      <w:r w:rsidRPr="00567219">
        <w:rPr>
          <w:rFonts w:ascii="Arial" w:hAnsi="Arial" w:cs="Arial"/>
          <w:b/>
          <w:sz w:val="24"/>
          <w:szCs w:val="24"/>
        </w:rPr>
        <w:t>SEGUNDO. -</w:t>
      </w:r>
      <w:r w:rsidRPr="00567219">
        <w:rPr>
          <w:rFonts w:ascii="Arial" w:hAnsi="Arial" w:cs="Arial"/>
          <w:sz w:val="24"/>
          <w:szCs w:val="24"/>
        </w:rPr>
        <w:t xml:space="preserve"> En términos de lo dispuesto en los artículos 91 y 166 de la Ley Orgánica Municipal se autorice al Presidente y a</w:t>
      </w:r>
      <w:r>
        <w:rPr>
          <w:rFonts w:ascii="Arial" w:hAnsi="Arial" w:cs="Arial"/>
          <w:sz w:val="24"/>
          <w:szCs w:val="24"/>
        </w:rPr>
        <w:t xml:space="preserve"> la Tesorera Municipal</w:t>
      </w:r>
      <w:r w:rsidRPr="00567219">
        <w:rPr>
          <w:rFonts w:ascii="Arial" w:hAnsi="Arial" w:cs="Arial"/>
          <w:sz w:val="24"/>
          <w:szCs w:val="24"/>
        </w:rPr>
        <w:t xml:space="preserve"> a fin de que </w:t>
      </w:r>
      <w:r w:rsidRPr="00567219">
        <w:rPr>
          <w:rFonts w:ascii="Arial" w:hAnsi="Arial" w:cs="Arial"/>
          <w:sz w:val="24"/>
          <w:szCs w:val="24"/>
          <w:lang w:val="es-ES"/>
        </w:rPr>
        <w:t>gestionen, celebren y suscriban los actos jurídicos necesarios inclusive títulos de crédito para la formalización del préstamo en comento</w:t>
      </w:r>
      <w:r>
        <w:rPr>
          <w:rFonts w:ascii="Arial" w:hAnsi="Arial" w:cs="Arial"/>
          <w:sz w:val="24"/>
          <w:szCs w:val="24"/>
          <w:lang w:val="es-ES"/>
        </w:rPr>
        <w:t>.</w:t>
      </w:r>
    </w:p>
    <w:p w14:paraId="43A9086A" w14:textId="77777777" w:rsidR="00FB3253" w:rsidRPr="00567219" w:rsidRDefault="00FB3253" w:rsidP="00FB3253">
      <w:pPr>
        <w:spacing w:after="0" w:line="240" w:lineRule="auto"/>
        <w:jc w:val="both"/>
        <w:rPr>
          <w:rFonts w:ascii="Arial" w:hAnsi="Arial" w:cs="Arial"/>
          <w:szCs w:val="24"/>
        </w:rPr>
      </w:pPr>
    </w:p>
    <w:p w14:paraId="46B4AA6A" w14:textId="77777777" w:rsidR="00FB3253" w:rsidRPr="00E05082" w:rsidRDefault="00FB3253" w:rsidP="00FB3253">
      <w:pPr>
        <w:spacing w:after="0" w:line="240" w:lineRule="auto"/>
        <w:jc w:val="both"/>
        <w:rPr>
          <w:rFonts w:ascii="Arial" w:hAnsi="Arial" w:cs="Arial"/>
          <w:sz w:val="24"/>
          <w:szCs w:val="24"/>
        </w:rPr>
      </w:pPr>
      <w:r w:rsidRPr="00567219">
        <w:rPr>
          <w:rFonts w:ascii="Arial" w:hAnsi="Arial" w:cs="Arial"/>
          <w:b/>
          <w:sz w:val="24"/>
          <w:szCs w:val="24"/>
        </w:rPr>
        <w:t>TERCERO. -</w:t>
      </w:r>
      <w:r w:rsidRPr="001C5A48">
        <w:rPr>
          <w:rFonts w:ascii="Arial" w:hAnsi="Arial" w:cs="Arial"/>
          <w:sz w:val="24"/>
          <w:szCs w:val="24"/>
          <w:lang w:val="es-ES"/>
        </w:rPr>
        <w:t xml:space="preserve"> </w:t>
      </w:r>
      <w:r w:rsidRPr="00567219">
        <w:rPr>
          <w:rFonts w:ascii="Arial" w:hAnsi="Arial" w:cs="Arial"/>
          <w:sz w:val="24"/>
          <w:szCs w:val="24"/>
        </w:rPr>
        <w:t>S</w:t>
      </w:r>
      <w:r>
        <w:rPr>
          <w:rFonts w:ascii="Arial" w:hAnsi="Arial" w:cs="Arial"/>
          <w:sz w:val="24"/>
          <w:szCs w:val="24"/>
        </w:rPr>
        <w:t>e instruye</w:t>
      </w:r>
      <w:r w:rsidRPr="00567219">
        <w:rPr>
          <w:rFonts w:ascii="Arial" w:hAnsi="Arial" w:cs="Arial"/>
          <w:sz w:val="24"/>
          <w:szCs w:val="24"/>
        </w:rPr>
        <w:t xml:space="preserve"> a la Tesorería Municipal, para que, en el marco de sus atribuciones y funciones legales y administrativas, coadyuve a la realización de los trámites conducentes par</w:t>
      </w:r>
      <w:r>
        <w:rPr>
          <w:rFonts w:ascii="Arial" w:hAnsi="Arial" w:cs="Arial"/>
          <w:sz w:val="24"/>
          <w:szCs w:val="24"/>
        </w:rPr>
        <w:t>a</w:t>
      </w:r>
      <w:r w:rsidRPr="00567219">
        <w:rPr>
          <w:rFonts w:ascii="Arial" w:hAnsi="Arial" w:cs="Arial"/>
          <w:sz w:val="24"/>
          <w:szCs w:val="24"/>
        </w:rPr>
        <w:t xml:space="preserve"> la contratación de la línea de crédito en comento, así como para que formalice los mecanismos necesarios para garantizar el pago de dicho préstamo en los términos que se establezcan con la institución financiera que resulte acreditante.</w:t>
      </w:r>
    </w:p>
    <w:p w14:paraId="2D592117" w14:textId="77777777" w:rsidR="00515236" w:rsidRPr="00515236" w:rsidRDefault="00515236" w:rsidP="00515236">
      <w:pPr>
        <w:pStyle w:val="Sinespaciado"/>
        <w:tabs>
          <w:tab w:val="left" w:pos="7387"/>
        </w:tabs>
        <w:jc w:val="both"/>
        <w:rPr>
          <w:rFonts w:ascii="Arial" w:hAnsi="Arial" w:cs="Arial"/>
          <w:bCs/>
          <w:sz w:val="24"/>
          <w:szCs w:val="24"/>
        </w:rPr>
      </w:pP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12119387" w14:textId="77777777" w:rsidR="0003766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2E23937C" w14:textId="77777777" w:rsidR="00037664" w:rsidRDefault="0003766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47554ACE"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Si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6469BEA3" w14:textId="77777777" w:rsidR="0051369C" w:rsidRDefault="0051369C"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7C351B3" w14:textId="48361972" w:rsidR="0051369C" w:rsidRPr="0051369C" w:rsidRDefault="0051369C" w:rsidP="009B57A4">
      <w:pPr>
        <w:shd w:val="clear" w:color="auto" w:fill="FFFFFF"/>
        <w:spacing w:after="0" w:line="270" w:lineRule="atLeast"/>
        <w:jc w:val="both"/>
        <w:textAlignment w:val="top"/>
        <w:rPr>
          <w:rFonts w:ascii="Arial" w:eastAsia="Arial Unicode MS" w:hAnsi="Arial" w:cs="Arial"/>
          <w:b/>
          <w:sz w:val="24"/>
          <w:szCs w:val="24"/>
          <w:bdr w:val="none" w:sz="0" w:space="0" w:color="auto" w:frame="1"/>
        </w:rPr>
      </w:pPr>
      <w:r w:rsidRPr="0051369C">
        <w:rPr>
          <w:rFonts w:ascii="Arial" w:eastAsia="Arial Unicode MS" w:hAnsi="Arial" w:cs="Arial"/>
          <w:b/>
          <w:sz w:val="24"/>
          <w:szCs w:val="24"/>
          <w:bdr w:val="none" w:sz="0" w:space="0" w:color="auto" w:frame="1"/>
        </w:rPr>
        <w:t>La Regidora Haydee Muciño Delgado, manifiesta su voto en contra.</w:t>
      </w:r>
    </w:p>
    <w:p w14:paraId="7608F1E3" w14:textId="5BCD7830" w:rsidR="009B57A4" w:rsidRPr="0051369C"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51369C">
        <w:rPr>
          <w:rFonts w:ascii="Arial" w:eastAsia="Times New Roman" w:hAnsi="Arial" w:cs="Arial"/>
          <w:b/>
          <w:color w:val="000000"/>
          <w:sz w:val="24"/>
          <w:szCs w:val="24"/>
          <w:bdr w:val="none" w:sz="0" w:space="0" w:color="auto" w:frame="1"/>
          <w:lang w:eastAsia="es-MX"/>
        </w:rPr>
        <w:t>Se aprueba por</w:t>
      </w:r>
      <w:r w:rsidR="0051369C">
        <w:rPr>
          <w:rFonts w:ascii="Arial" w:eastAsia="Times New Roman" w:hAnsi="Arial" w:cs="Arial"/>
          <w:b/>
          <w:color w:val="000000"/>
          <w:sz w:val="24"/>
          <w:szCs w:val="24"/>
          <w:bdr w:val="none" w:sz="0" w:space="0" w:color="auto" w:frame="1"/>
          <w:lang w:eastAsia="es-MX"/>
        </w:rPr>
        <w:t xml:space="preserve"> mayoría</w:t>
      </w:r>
      <w:r w:rsidR="002E03E0" w:rsidRPr="0051369C">
        <w:rPr>
          <w:rFonts w:ascii="Arial" w:eastAsia="Times New Roman" w:hAnsi="Arial" w:cs="Arial"/>
          <w:b/>
          <w:color w:val="000000"/>
          <w:sz w:val="24"/>
          <w:szCs w:val="24"/>
          <w:bdr w:val="none" w:sz="0" w:space="0" w:color="auto" w:frame="1"/>
          <w:lang w:eastAsia="es-MX"/>
        </w:rPr>
        <w:t xml:space="preserve"> </w:t>
      </w:r>
      <w:r w:rsidR="009E5936" w:rsidRPr="0051369C">
        <w:rPr>
          <w:rFonts w:ascii="Arial" w:eastAsia="Times New Roman" w:hAnsi="Arial" w:cs="Arial"/>
          <w:b/>
          <w:color w:val="000000"/>
          <w:sz w:val="24"/>
          <w:szCs w:val="24"/>
          <w:bdr w:val="none" w:sz="0" w:space="0" w:color="auto" w:frame="1"/>
          <w:lang w:eastAsia="es-MX"/>
        </w:rPr>
        <w:t>de votos</w:t>
      </w:r>
      <w:r w:rsidRPr="0051369C">
        <w:rPr>
          <w:rFonts w:ascii="Arial" w:eastAsia="Times New Roman" w:hAnsi="Arial" w:cs="Arial"/>
          <w:b/>
          <w:color w:val="000000"/>
          <w:sz w:val="24"/>
          <w:szCs w:val="24"/>
          <w:bdr w:val="none" w:sz="0" w:space="0" w:color="auto" w:frame="1"/>
          <w:lang w:eastAsia="es-MX"/>
        </w:rPr>
        <w:t xml:space="preserve">. </w:t>
      </w:r>
    </w:p>
    <w:p w14:paraId="188E2C06" w14:textId="77777777" w:rsidR="005B5F46" w:rsidRDefault="005B5F46"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1BFA9188" w14:textId="77777777" w:rsidR="00FB3253" w:rsidRDefault="00FB3253" w:rsidP="00037664">
      <w:pPr>
        <w:spacing w:after="0" w:line="240" w:lineRule="auto"/>
        <w:rPr>
          <w:rFonts w:ascii="Arial" w:eastAsia="Times New Roman" w:hAnsi="Arial" w:cs="Arial"/>
          <w:b/>
          <w:color w:val="000000"/>
          <w:sz w:val="24"/>
          <w:szCs w:val="24"/>
          <w:bdr w:val="none" w:sz="0" w:space="0" w:color="auto" w:frame="1"/>
          <w:lang w:eastAsia="es-MX"/>
        </w:rPr>
      </w:pPr>
    </w:p>
    <w:p w14:paraId="76ADCCE5" w14:textId="77777777" w:rsidR="00FB3253" w:rsidRDefault="00FB3253" w:rsidP="00037664">
      <w:pPr>
        <w:spacing w:after="0" w:line="240" w:lineRule="auto"/>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bookmarkStart w:id="0" w:name="_GoBack"/>
      <w:bookmarkEnd w:id="0"/>
      <w:r>
        <w:rPr>
          <w:rFonts w:ascii="Arial" w:eastAsia="Times New Roman" w:hAnsi="Arial" w:cs="Arial"/>
          <w:b/>
          <w:color w:val="000000"/>
          <w:sz w:val="24"/>
          <w:szCs w:val="24"/>
          <w:bdr w:val="none" w:sz="0" w:space="0" w:color="auto" w:frame="1"/>
          <w:lang w:eastAsia="es-MX"/>
        </w:rPr>
        <w:lastRenderedPageBreak/>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3FFA5862"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FB3253">
        <w:rPr>
          <w:rFonts w:ascii="Arial" w:eastAsia="Times New Roman" w:hAnsi="Arial" w:cs="Arial"/>
          <w:color w:val="000000"/>
          <w:sz w:val="24"/>
          <w:szCs w:val="24"/>
          <w:bdr w:val="none" w:sz="0" w:space="0" w:color="auto" w:frame="1"/>
          <w:lang w:eastAsia="es-MX"/>
        </w:rPr>
        <w:t>cator</w:t>
      </w:r>
      <w:r w:rsidR="00083E77">
        <w:rPr>
          <w:rFonts w:ascii="Arial" w:eastAsia="Times New Roman" w:hAnsi="Arial" w:cs="Arial"/>
          <w:color w:val="000000"/>
          <w:sz w:val="24"/>
          <w:szCs w:val="24"/>
          <w:bdr w:val="none" w:sz="0" w:space="0" w:color="auto" w:frame="1"/>
          <w:lang w:eastAsia="es-MX"/>
        </w:rPr>
        <w:t>ce horas con treinta</w:t>
      </w:r>
      <w:r w:rsidR="003D54DE">
        <w:rPr>
          <w:rFonts w:ascii="Arial" w:eastAsia="Times New Roman" w:hAnsi="Arial" w:cs="Arial"/>
          <w:color w:val="000000"/>
          <w:sz w:val="24"/>
          <w:szCs w:val="24"/>
          <w:bdr w:val="none" w:sz="0" w:space="0" w:color="auto" w:frame="1"/>
          <w:lang w:eastAsia="es-MX"/>
        </w:rPr>
        <w:t xml:space="preserve"> minutos </w:t>
      </w:r>
      <w:r w:rsidR="009E5936" w:rsidRPr="007278C4">
        <w:rPr>
          <w:rFonts w:ascii="Arial" w:eastAsia="Times New Roman" w:hAnsi="Arial" w:cs="Arial"/>
          <w:color w:val="000000"/>
          <w:sz w:val="24"/>
          <w:szCs w:val="24"/>
          <w:bdr w:val="none" w:sz="0" w:space="0" w:color="auto" w:frame="1"/>
          <w:lang w:eastAsia="es-MX"/>
        </w:rPr>
        <w:t xml:space="preserve">del día </w:t>
      </w:r>
      <w:r w:rsidR="00FB3253">
        <w:rPr>
          <w:rFonts w:ascii="Arial" w:eastAsia="Times New Roman" w:hAnsi="Arial" w:cs="Arial"/>
          <w:color w:val="000000"/>
          <w:sz w:val="24"/>
          <w:szCs w:val="24"/>
          <w:bdr w:val="none" w:sz="0" w:space="0" w:color="auto" w:frame="1"/>
          <w:lang w:eastAsia="es-MX"/>
        </w:rPr>
        <w:t xml:space="preserve">treinta y uno </w:t>
      </w:r>
      <w:r w:rsidR="00B1120C">
        <w:rPr>
          <w:rFonts w:ascii="Arial" w:eastAsia="Times New Roman" w:hAnsi="Arial" w:cs="Arial"/>
          <w:color w:val="000000"/>
          <w:sz w:val="24"/>
          <w:szCs w:val="24"/>
          <w:bdr w:val="none" w:sz="0" w:space="0" w:color="auto" w:frame="1"/>
          <w:lang w:eastAsia="es-MX"/>
        </w:rPr>
        <w:t xml:space="preserve">de </w:t>
      </w:r>
      <w:r w:rsidR="00083E77">
        <w:rPr>
          <w:rFonts w:ascii="Arial" w:eastAsia="Times New Roman" w:hAnsi="Arial" w:cs="Arial"/>
          <w:color w:val="000000"/>
          <w:sz w:val="24"/>
          <w:szCs w:val="24"/>
          <w:bdr w:val="none" w:sz="0" w:space="0" w:color="auto" w:frame="1"/>
          <w:lang w:eastAsia="es-MX"/>
        </w:rPr>
        <w:t>marz</w:t>
      </w:r>
      <w:r w:rsidR="005D6F8B">
        <w:rPr>
          <w:rFonts w:ascii="Arial" w:eastAsia="Times New Roman" w:hAnsi="Arial" w:cs="Arial"/>
          <w:color w:val="000000"/>
          <w:sz w:val="24"/>
          <w:szCs w:val="24"/>
          <w:bdr w:val="none" w:sz="0" w:space="0" w:color="auto" w:frame="1"/>
          <w:lang w:eastAsia="es-MX"/>
        </w:rPr>
        <w:t>o</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FB3253">
        <w:rPr>
          <w:rFonts w:ascii="Arial" w:eastAsia="Times New Roman" w:hAnsi="Arial" w:cs="Arial"/>
          <w:color w:val="000000"/>
          <w:sz w:val="24"/>
          <w:szCs w:val="24"/>
          <w:bdr w:val="none" w:sz="0" w:space="0" w:color="auto" w:frame="1"/>
          <w:lang w:eastAsia="es-MX"/>
        </w:rPr>
        <w:t>ecisiete.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w:t>
      </w:r>
      <w:proofErr w:type="spellStart"/>
      <w:r w:rsidRPr="008C3F94">
        <w:rPr>
          <w:rFonts w:ascii="Arial" w:eastAsia="Times New Roman" w:hAnsi="Arial" w:cs="Arial"/>
          <w:color w:val="000000"/>
          <w:sz w:val="24"/>
          <w:szCs w:val="24"/>
          <w:u w:color="000000"/>
          <w:bdr w:val="nil"/>
          <w:lang w:eastAsia="es-MX"/>
        </w:rPr>
        <w:t>Galeazzi</w:t>
      </w:r>
      <w:proofErr w:type="spellEnd"/>
      <w:r w:rsidRPr="008C3F94">
        <w:rPr>
          <w:rFonts w:ascii="Arial" w:eastAsia="Times New Roman" w:hAnsi="Arial" w:cs="Arial"/>
          <w:color w:val="000000"/>
          <w:sz w:val="24"/>
          <w:szCs w:val="24"/>
          <w:u w:color="000000"/>
          <w:bdr w:val="nil"/>
          <w:lang w:eastAsia="es-MX"/>
        </w:rPr>
        <w:t xml:space="preserve">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75260B1" w14:textId="77777777" w:rsidR="00FE0C9E" w:rsidRDefault="00FE0C9E"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989AB19" w14:textId="77777777" w:rsidR="00695F27" w:rsidRDefault="00695F27" w:rsidP="00FB3253">
            <w:pPr>
              <w:pStyle w:val="Sinespaciado"/>
              <w:rPr>
                <w:rFonts w:ascii="Arial" w:eastAsia="Times New Roman" w:hAnsi="Arial" w:cs="Arial"/>
                <w:sz w:val="24"/>
                <w:szCs w:val="24"/>
                <w:u w:color="000000"/>
              </w:rPr>
            </w:pPr>
          </w:p>
          <w:p w14:paraId="5D883D60" w14:textId="77777777" w:rsidR="00B66A7B" w:rsidRDefault="00B66A7B"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1E5433EE" w14:textId="77777777" w:rsidR="003D6491" w:rsidRDefault="003D6491" w:rsidP="003D6491">
            <w:pPr>
              <w:pStyle w:val="Sinespaciado"/>
              <w:jc w:val="center"/>
              <w:rPr>
                <w:rFonts w:ascii="Arial" w:hAnsi="Arial" w:cs="Arial"/>
                <w:sz w:val="24"/>
                <w:szCs w:val="24"/>
                <w:u w:color="000000"/>
              </w:rPr>
            </w:pPr>
          </w:p>
          <w:p w14:paraId="1F58EBD5" w14:textId="77777777" w:rsidR="00FE0C9E" w:rsidRDefault="00FE0C9E" w:rsidP="003D6491">
            <w:pPr>
              <w:pStyle w:val="Sinespaciado"/>
              <w:jc w:val="center"/>
              <w:rPr>
                <w:rFonts w:ascii="Arial" w:hAnsi="Arial" w:cs="Arial"/>
                <w:sz w:val="24"/>
                <w:szCs w:val="24"/>
                <w:u w:color="000000"/>
              </w:rPr>
            </w:pPr>
          </w:p>
          <w:p w14:paraId="315C10F6" w14:textId="77777777" w:rsidR="00FE0C9E" w:rsidRDefault="00FE0C9E" w:rsidP="003D6491">
            <w:pPr>
              <w:pStyle w:val="Sinespaciado"/>
              <w:jc w:val="center"/>
              <w:rPr>
                <w:rFonts w:ascii="Arial" w:hAnsi="Arial" w:cs="Arial"/>
                <w:sz w:val="24"/>
                <w:szCs w:val="24"/>
                <w:u w:color="000000"/>
              </w:rPr>
            </w:pPr>
          </w:p>
          <w:p w14:paraId="34038B41" w14:textId="77777777" w:rsidR="00FE0C9E" w:rsidRDefault="00FE0C9E" w:rsidP="003D6491">
            <w:pPr>
              <w:pStyle w:val="Sinespaciado"/>
              <w:jc w:val="center"/>
              <w:rPr>
                <w:rFonts w:ascii="Arial" w:hAnsi="Arial" w:cs="Arial"/>
                <w:sz w:val="24"/>
                <w:szCs w:val="24"/>
                <w:u w:color="000000"/>
              </w:rPr>
            </w:pPr>
          </w:p>
          <w:p w14:paraId="34D7D1AD" w14:textId="77777777" w:rsidR="00FE0C9E" w:rsidRPr="008C3F94" w:rsidRDefault="00FE0C9E" w:rsidP="00FB3253">
            <w:pPr>
              <w:pStyle w:val="Sinespaciado"/>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1341D83C" w14:textId="77777777" w:rsidR="00695F27" w:rsidRDefault="00695F27" w:rsidP="00FB3253">
            <w:pPr>
              <w:pStyle w:val="Sinespaciado"/>
              <w:rPr>
                <w:rFonts w:ascii="Arial" w:eastAsia="Times New Roman" w:hAnsi="Arial" w:cs="Arial"/>
                <w:sz w:val="24"/>
                <w:szCs w:val="24"/>
                <w:u w:color="000000"/>
              </w:rPr>
            </w:pPr>
          </w:p>
          <w:p w14:paraId="6BF628CD" w14:textId="77777777" w:rsidR="00B66A7B" w:rsidRDefault="00B66A7B"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6720B367" w14:textId="77777777" w:rsidR="00083E77" w:rsidRDefault="00083E77" w:rsidP="00FE0C9E">
      <w:pPr>
        <w:pStyle w:val="Sinespaciado"/>
        <w:rPr>
          <w:rFonts w:ascii="Arial" w:hAnsi="Arial" w:cs="Arial"/>
          <w:b/>
          <w:sz w:val="16"/>
          <w:szCs w:val="16"/>
        </w:rPr>
      </w:pPr>
    </w:p>
    <w:p w14:paraId="6C8F5773" w14:textId="77777777" w:rsidR="00083E77" w:rsidRDefault="00083E77" w:rsidP="00FE0C9E">
      <w:pPr>
        <w:pStyle w:val="Sinespaciado"/>
        <w:rPr>
          <w:rFonts w:ascii="Arial" w:hAnsi="Arial" w:cs="Arial"/>
          <w:b/>
          <w:sz w:val="16"/>
          <w:szCs w:val="16"/>
        </w:rPr>
      </w:pPr>
    </w:p>
    <w:p w14:paraId="521AD03C" w14:textId="77777777" w:rsidR="00083E77" w:rsidRDefault="00083E77" w:rsidP="00FE0C9E">
      <w:pPr>
        <w:pStyle w:val="Sinespaciado"/>
        <w:rPr>
          <w:rFonts w:ascii="Arial" w:hAnsi="Arial" w:cs="Arial"/>
          <w:b/>
          <w:sz w:val="16"/>
          <w:szCs w:val="16"/>
        </w:rPr>
      </w:pPr>
    </w:p>
    <w:p w14:paraId="69B37891" w14:textId="77777777" w:rsidR="00083E77" w:rsidRDefault="00083E77" w:rsidP="00FE0C9E">
      <w:pPr>
        <w:pStyle w:val="Sinespaciado"/>
        <w:rPr>
          <w:rFonts w:ascii="Arial" w:hAnsi="Arial" w:cs="Arial"/>
          <w:b/>
          <w:sz w:val="16"/>
          <w:szCs w:val="16"/>
        </w:rPr>
      </w:pPr>
    </w:p>
    <w:p w14:paraId="68E51E67" w14:textId="156FA4F1" w:rsidR="003D6491" w:rsidRPr="008C3F94" w:rsidRDefault="009E5936" w:rsidP="00FE0C9E">
      <w:pPr>
        <w:pStyle w:val="Sinespaciado"/>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22593A">
        <w:rPr>
          <w:rFonts w:ascii="Arial" w:hAnsi="Arial" w:cs="Arial"/>
          <w:b/>
          <w:sz w:val="16"/>
          <w:szCs w:val="16"/>
        </w:rPr>
        <w:t>ÉSIMO NOVEN</w:t>
      </w:r>
      <w:r w:rsidR="00083E77">
        <w:rPr>
          <w:rFonts w:ascii="Arial" w:hAnsi="Arial" w:cs="Arial"/>
          <w:b/>
          <w:sz w:val="16"/>
          <w:szCs w:val="16"/>
        </w:rPr>
        <w:t>A</w:t>
      </w:r>
      <w:r>
        <w:rPr>
          <w:rFonts w:ascii="Arial" w:hAnsi="Arial" w:cs="Arial"/>
          <w:b/>
          <w:sz w:val="16"/>
          <w:szCs w:val="16"/>
        </w:rPr>
        <w:t xml:space="preserve"> </w:t>
      </w:r>
      <w:r w:rsidRPr="00694D8D">
        <w:rPr>
          <w:rFonts w:ascii="Arial" w:hAnsi="Arial" w:cs="Arial"/>
          <w:b/>
          <w:sz w:val="16"/>
          <w:szCs w:val="16"/>
        </w:rPr>
        <w:t xml:space="preserve">SESIÓN </w:t>
      </w:r>
      <w:r>
        <w:rPr>
          <w:rFonts w:ascii="Arial" w:hAnsi="Arial" w:cs="Arial"/>
          <w:b/>
          <w:sz w:val="16"/>
          <w:szCs w:val="16"/>
        </w:rPr>
        <w:t>EXTRA</w:t>
      </w:r>
      <w:r w:rsidR="00083E77">
        <w:rPr>
          <w:rFonts w:ascii="Arial" w:hAnsi="Arial" w:cs="Arial"/>
          <w:b/>
          <w:sz w:val="16"/>
          <w:szCs w:val="16"/>
        </w:rPr>
        <w:t>ORDINARIA DE FECHA 3</w:t>
      </w:r>
      <w:r w:rsidR="0022593A">
        <w:rPr>
          <w:rFonts w:ascii="Arial" w:hAnsi="Arial" w:cs="Arial"/>
          <w:b/>
          <w:sz w:val="16"/>
          <w:szCs w:val="16"/>
        </w:rPr>
        <w:t>1</w:t>
      </w:r>
      <w:r w:rsidR="005D6F8B">
        <w:rPr>
          <w:rFonts w:ascii="Arial" w:hAnsi="Arial" w:cs="Arial"/>
          <w:b/>
          <w:sz w:val="16"/>
          <w:szCs w:val="16"/>
        </w:rPr>
        <w:t xml:space="preserve"> DE </w:t>
      </w:r>
      <w:r w:rsidR="00083E77">
        <w:rPr>
          <w:rFonts w:ascii="Arial" w:hAnsi="Arial" w:cs="Arial"/>
          <w:b/>
          <w:sz w:val="16"/>
          <w:szCs w:val="16"/>
        </w:rPr>
        <w:t>MARZ</w:t>
      </w:r>
      <w:r w:rsidR="005D6F8B">
        <w:rPr>
          <w:rFonts w:ascii="Arial" w:hAnsi="Arial" w:cs="Arial"/>
          <w:b/>
          <w:sz w:val="16"/>
          <w:szCs w:val="16"/>
        </w:rPr>
        <w:t>O</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C925C" w14:textId="77777777" w:rsidR="00946159" w:rsidRDefault="00946159">
      <w:pPr>
        <w:spacing w:after="0" w:line="240" w:lineRule="auto"/>
      </w:pPr>
      <w:r>
        <w:separator/>
      </w:r>
    </w:p>
  </w:endnote>
  <w:endnote w:type="continuationSeparator" w:id="0">
    <w:p w14:paraId="0DDB8EAE" w14:textId="77777777" w:rsidR="00946159" w:rsidRDefault="0094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C04DD" w:rsidRDefault="005C04DD">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51369C">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51369C">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0CF92" w14:textId="77777777" w:rsidR="00946159" w:rsidRDefault="00946159">
      <w:pPr>
        <w:spacing w:after="0" w:line="240" w:lineRule="auto"/>
      </w:pPr>
      <w:r>
        <w:separator/>
      </w:r>
    </w:p>
  </w:footnote>
  <w:footnote w:type="continuationSeparator" w:id="0">
    <w:p w14:paraId="7EFBB0E4" w14:textId="77777777" w:rsidR="00946159" w:rsidRDefault="00946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C04DD" w:rsidRDefault="005C04DD">
    <w:pPr>
      <w:pStyle w:val="Ttulo2"/>
      <w:spacing w:before="0"/>
      <w:jc w:val="both"/>
      <w:rPr>
        <w:rFonts w:ascii="Arial" w:eastAsia="Arial" w:hAnsi="Arial" w:cs="Arial"/>
        <w:b w:val="0"/>
        <w:bCs w:val="0"/>
        <w:color w:val="000000"/>
        <w:sz w:val="20"/>
        <w:szCs w:val="20"/>
        <w:u w:color="000000"/>
      </w:rPr>
    </w:pPr>
  </w:p>
  <w:p w14:paraId="369D94E0" w14:textId="77777777" w:rsidR="005C04DD" w:rsidRDefault="005C04DD">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C04DD" w:rsidRDefault="005C04DD">
    <w:pPr>
      <w:pStyle w:val="Ttulo2"/>
      <w:spacing w:before="0"/>
      <w:jc w:val="both"/>
      <w:rPr>
        <w:rFonts w:ascii="Arial" w:eastAsia="Arial" w:hAnsi="Arial" w:cs="Arial"/>
        <w:b w:val="0"/>
        <w:bCs w:val="0"/>
        <w:color w:val="000000"/>
        <w:sz w:val="20"/>
        <w:szCs w:val="20"/>
        <w:u w:color="000000"/>
      </w:rPr>
    </w:pPr>
  </w:p>
  <w:p w14:paraId="7EA6B2A1" w14:textId="77777777" w:rsidR="005C04DD" w:rsidRDefault="005C04DD">
    <w:pPr>
      <w:pStyle w:val="Ttulo2"/>
      <w:spacing w:before="0"/>
      <w:jc w:val="both"/>
      <w:rPr>
        <w:rFonts w:ascii="Arial"/>
        <w:b w:val="0"/>
        <w:bCs w:val="0"/>
        <w:color w:val="000000"/>
        <w:sz w:val="16"/>
        <w:szCs w:val="16"/>
        <w:u w:color="000000"/>
      </w:rPr>
    </w:pPr>
  </w:p>
  <w:p w14:paraId="5C1FC49F" w14:textId="77777777" w:rsidR="005C04DD" w:rsidRDefault="005C04DD">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C04DD" w:rsidRDefault="005C04DD">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C04DD" w:rsidRDefault="005C04DD">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9"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0"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5"/>
  </w:num>
  <w:num w:numId="5">
    <w:abstractNumId w:val="20"/>
  </w:num>
  <w:num w:numId="6">
    <w:abstractNumId w:val="17"/>
  </w:num>
  <w:num w:numId="7">
    <w:abstractNumId w:val="22"/>
  </w:num>
  <w:num w:numId="8">
    <w:abstractNumId w:val="10"/>
  </w:num>
  <w:num w:numId="9">
    <w:abstractNumId w:val="9"/>
  </w:num>
  <w:num w:numId="10">
    <w:abstractNumId w:val="23"/>
  </w:num>
  <w:num w:numId="11">
    <w:abstractNumId w:val="11"/>
  </w:num>
  <w:num w:numId="12">
    <w:abstractNumId w:val="13"/>
  </w:num>
  <w:num w:numId="13">
    <w:abstractNumId w:val="4"/>
  </w:num>
  <w:num w:numId="14">
    <w:abstractNumId w:val="8"/>
  </w:num>
  <w:num w:numId="15">
    <w:abstractNumId w:val="3"/>
  </w:num>
  <w:num w:numId="16">
    <w:abstractNumId w:val="7"/>
  </w:num>
  <w:num w:numId="17">
    <w:abstractNumId w:val="2"/>
  </w:num>
  <w:num w:numId="18">
    <w:abstractNumId w:val="16"/>
  </w:num>
  <w:num w:numId="19">
    <w:abstractNumId w:val="12"/>
  </w:num>
  <w:num w:numId="20">
    <w:abstractNumId w:val="19"/>
  </w:num>
  <w:num w:numId="21">
    <w:abstractNumId w:val="6"/>
  </w:num>
  <w:num w:numId="22">
    <w:abstractNumId w:val="21"/>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91"/>
    <w:rsid w:val="0000569B"/>
    <w:rsid w:val="000325BD"/>
    <w:rsid w:val="00037664"/>
    <w:rsid w:val="00037D7A"/>
    <w:rsid w:val="000418A2"/>
    <w:rsid w:val="0006221B"/>
    <w:rsid w:val="000758F3"/>
    <w:rsid w:val="00080401"/>
    <w:rsid w:val="00083E77"/>
    <w:rsid w:val="000C1583"/>
    <w:rsid w:val="000C191F"/>
    <w:rsid w:val="000C2A5A"/>
    <w:rsid w:val="000D54D9"/>
    <w:rsid w:val="0013771E"/>
    <w:rsid w:val="00144D7D"/>
    <w:rsid w:val="001F7E43"/>
    <w:rsid w:val="0022593A"/>
    <w:rsid w:val="00234627"/>
    <w:rsid w:val="00242074"/>
    <w:rsid w:val="002774EE"/>
    <w:rsid w:val="00295E14"/>
    <w:rsid w:val="002A49DE"/>
    <w:rsid w:val="002B5FBA"/>
    <w:rsid w:val="002B79B9"/>
    <w:rsid w:val="002C19EE"/>
    <w:rsid w:val="002E03E0"/>
    <w:rsid w:val="00330402"/>
    <w:rsid w:val="00342F63"/>
    <w:rsid w:val="003719F0"/>
    <w:rsid w:val="00385B9C"/>
    <w:rsid w:val="003C0BE6"/>
    <w:rsid w:val="003D39B5"/>
    <w:rsid w:val="003D54DE"/>
    <w:rsid w:val="003D6491"/>
    <w:rsid w:val="003E279C"/>
    <w:rsid w:val="00412874"/>
    <w:rsid w:val="00432662"/>
    <w:rsid w:val="00433EA4"/>
    <w:rsid w:val="00442073"/>
    <w:rsid w:val="0044308C"/>
    <w:rsid w:val="00443F67"/>
    <w:rsid w:val="004B099D"/>
    <w:rsid w:val="004F2F82"/>
    <w:rsid w:val="0051369C"/>
    <w:rsid w:val="00515236"/>
    <w:rsid w:val="00525748"/>
    <w:rsid w:val="00534BA2"/>
    <w:rsid w:val="00543420"/>
    <w:rsid w:val="005542EE"/>
    <w:rsid w:val="00570BD5"/>
    <w:rsid w:val="005B3A5E"/>
    <w:rsid w:val="005B5F46"/>
    <w:rsid w:val="005C04DD"/>
    <w:rsid w:val="005D6F8B"/>
    <w:rsid w:val="005D772E"/>
    <w:rsid w:val="005E278A"/>
    <w:rsid w:val="006007CE"/>
    <w:rsid w:val="00601B53"/>
    <w:rsid w:val="006065B5"/>
    <w:rsid w:val="00607D0F"/>
    <w:rsid w:val="00613355"/>
    <w:rsid w:val="00620961"/>
    <w:rsid w:val="006511E6"/>
    <w:rsid w:val="00674412"/>
    <w:rsid w:val="00695F27"/>
    <w:rsid w:val="006C060A"/>
    <w:rsid w:val="006C498B"/>
    <w:rsid w:val="006D661B"/>
    <w:rsid w:val="006F7E5F"/>
    <w:rsid w:val="00703ACE"/>
    <w:rsid w:val="00714F57"/>
    <w:rsid w:val="00723DF0"/>
    <w:rsid w:val="00726F11"/>
    <w:rsid w:val="007278C4"/>
    <w:rsid w:val="00731B73"/>
    <w:rsid w:val="0076037F"/>
    <w:rsid w:val="00796DEF"/>
    <w:rsid w:val="007E2476"/>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21A2B"/>
    <w:rsid w:val="00946159"/>
    <w:rsid w:val="0096095C"/>
    <w:rsid w:val="00964DD1"/>
    <w:rsid w:val="00982471"/>
    <w:rsid w:val="00986314"/>
    <w:rsid w:val="00993B6F"/>
    <w:rsid w:val="009B23EC"/>
    <w:rsid w:val="009B57A4"/>
    <w:rsid w:val="009C3359"/>
    <w:rsid w:val="009E0CA8"/>
    <w:rsid w:val="009E5936"/>
    <w:rsid w:val="009F268C"/>
    <w:rsid w:val="00A04C93"/>
    <w:rsid w:val="00A05F19"/>
    <w:rsid w:val="00A145EF"/>
    <w:rsid w:val="00A6615A"/>
    <w:rsid w:val="00A74E5F"/>
    <w:rsid w:val="00A817E1"/>
    <w:rsid w:val="00A8438F"/>
    <w:rsid w:val="00AB4860"/>
    <w:rsid w:val="00AC2AB0"/>
    <w:rsid w:val="00AE1595"/>
    <w:rsid w:val="00AF1AEF"/>
    <w:rsid w:val="00B1120C"/>
    <w:rsid w:val="00B11A91"/>
    <w:rsid w:val="00B138EA"/>
    <w:rsid w:val="00B407C2"/>
    <w:rsid w:val="00B4539C"/>
    <w:rsid w:val="00B5416D"/>
    <w:rsid w:val="00B64064"/>
    <w:rsid w:val="00B66A7B"/>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C7B46"/>
    <w:rsid w:val="00CD1824"/>
    <w:rsid w:val="00CD1D41"/>
    <w:rsid w:val="00CD6EC2"/>
    <w:rsid w:val="00D16D7E"/>
    <w:rsid w:val="00D37D76"/>
    <w:rsid w:val="00D42BDA"/>
    <w:rsid w:val="00D64CE2"/>
    <w:rsid w:val="00D85F79"/>
    <w:rsid w:val="00DC2811"/>
    <w:rsid w:val="00DD4BB6"/>
    <w:rsid w:val="00E22016"/>
    <w:rsid w:val="00E24CE9"/>
    <w:rsid w:val="00E62FB1"/>
    <w:rsid w:val="00ED1541"/>
    <w:rsid w:val="00F00886"/>
    <w:rsid w:val="00F46FB4"/>
    <w:rsid w:val="00F75A49"/>
    <w:rsid w:val="00F76902"/>
    <w:rsid w:val="00FA2255"/>
    <w:rsid w:val="00FB3253"/>
    <w:rsid w:val="00FE0C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2079</Words>
  <Characters>11436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16</cp:revision>
  <cp:lastPrinted>2017-03-31T20:55:00Z</cp:lastPrinted>
  <dcterms:created xsi:type="dcterms:W3CDTF">2017-01-14T04:00:00Z</dcterms:created>
  <dcterms:modified xsi:type="dcterms:W3CDTF">2017-03-31T21:37:00Z</dcterms:modified>
</cp:coreProperties>
</file>