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3676C8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3676C8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3676C8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3676C8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3676C8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3676C8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3676C8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3676C8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7AFC69AE" w:rsidR="0024112C" w:rsidRPr="003676C8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3676C8">
        <w:rPr>
          <w:rFonts w:ascii="Arial" w:eastAsia="Calibri" w:hAnsi="Arial" w:cs="Arial"/>
          <w:sz w:val="24"/>
          <w:szCs w:val="24"/>
        </w:rPr>
        <w:t>5</w:t>
      </w:r>
      <w:r w:rsidRPr="003676C8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3676C8">
        <w:rPr>
          <w:rFonts w:ascii="Arial" w:eastAsia="Calibri" w:hAnsi="Arial" w:cs="Arial"/>
          <w:sz w:val="24"/>
          <w:szCs w:val="24"/>
        </w:rPr>
        <w:t xml:space="preserve">fracción I </w:t>
      </w:r>
      <w:r w:rsidRPr="003676C8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3676C8">
        <w:rPr>
          <w:rFonts w:ascii="Arial" w:eastAsia="Calibri" w:hAnsi="Arial" w:cs="Arial"/>
          <w:sz w:val="24"/>
          <w:szCs w:val="24"/>
        </w:rPr>
        <w:t xml:space="preserve">; me permito </w:t>
      </w:r>
      <w:r w:rsidR="00D90826" w:rsidRPr="003676C8">
        <w:rPr>
          <w:rFonts w:ascii="Arial" w:eastAsia="Calibri" w:hAnsi="Arial" w:cs="Arial"/>
          <w:sz w:val="24"/>
          <w:szCs w:val="24"/>
        </w:rPr>
        <w:t>convocarlo a la centésim</w:t>
      </w:r>
      <w:r w:rsidR="001F2C18" w:rsidRPr="003676C8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3676C8">
        <w:rPr>
          <w:rFonts w:ascii="Arial" w:eastAsia="Calibri" w:hAnsi="Arial" w:cs="Arial"/>
          <w:sz w:val="24"/>
          <w:szCs w:val="24"/>
        </w:rPr>
        <w:t>sesión extraordinaria de Cabildo</w:t>
      </w:r>
      <w:r w:rsidR="00D90826" w:rsidRPr="003676C8">
        <w:rPr>
          <w:rFonts w:ascii="Arial" w:eastAsia="Calibri" w:hAnsi="Arial" w:cs="Arial"/>
          <w:sz w:val="24"/>
          <w:szCs w:val="24"/>
        </w:rPr>
        <w:t xml:space="preserve"> que se llevará a cabo el día 3</w:t>
      </w:r>
      <w:r w:rsidR="001D58D3" w:rsidRPr="003676C8">
        <w:rPr>
          <w:rFonts w:ascii="Arial" w:eastAsia="Calibri" w:hAnsi="Arial" w:cs="Arial"/>
          <w:sz w:val="24"/>
          <w:szCs w:val="24"/>
        </w:rPr>
        <w:t xml:space="preserve"> de </w:t>
      </w:r>
      <w:r w:rsidR="00D90826" w:rsidRPr="003676C8">
        <w:rPr>
          <w:rFonts w:ascii="Arial" w:eastAsia="Calibri" w:hAnsi="Arial" w:cs="Arial"/>
          <w:sz w:val="24"/>
          <w:szCs w:val="24"/>
        </w:rPr>
        <w:t>febr</w:t>
      </w:r>
      <w:r w:rsidR="001D58D3" w:rsidRPr="003676C8">
        <w:rPr>
          <w:rFonts w:ascii="Arial" w:eastAsia="Calibri" w:hAnsi="Arial" w:cs="Arial"/>
          <w:sz w:val="24"/>
          <w:szCs w:val="24"/>
        </w:rPr>
        <w:t>ero</w:t>
      </w:r>
      <w:r w:rsidR="00E62737" w:rsidRPr="003676C8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D90826" w:rsidRPr="003676C8">
        <w:rPr>
          <w:rFonts w:ascii="Arial" w:eastAsia="Calibri" w:hAnsi="Arial" w:cs="Arial"/>
          <w:sz w:val="24"/>
          <w:szCs w:val="24"/>
        </w:rPr>
        <w:t xml:space="preserve"> las 8</w:t>
      </w:r>
      <w:r w:rsidR="00E62737" w:rsidRPr="003676C8">
        <w:rPr>
          <w:rFonts w:ascii="Arial" w:eastAsia="Calibri" w:hAnsi="Arial" w:cs="Arial"/>
          <w:sz w:val="24"/>
          <w:szCs w:val="24"/>
        </w:rPr>
        <w:t>:0</w:t>
      </w:r>
      <w:r w:rsidR="0024112C" w:rsidRPr="003676C8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3676C8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3676C8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1.-</w:t>
      </w:r>
      <w:r w:rsidRPr="003676C8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3676C8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2.-</w:t>
      </w:r>
      <w:r w:rsidRPr="003676C8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3676C8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3.-</w:t>
      </w:r>
      <w:r w:rsidRPr="003676C8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3676C8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4.-</w:t>
      </w:r>
      <w:r w:rsidRPr="003676C8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13CE39A" w14:textId="65B6E829" w:rsidR="000B2CC1" w:rsidRPr="003676C8" w:rsidRDefault="009C79D2" w:rsidP="009C79D2">
      <w:pPr>
        <w:spacing w:after="24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5.-</w:t>
      </w:r>
      <w:r w:rsidR="00FC2C15" w:rsidRPr="003676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58D3" w:rsidRPr="003676C8">
        <w:rPr>
          <w:rFonts w:ascii="Arial" w:hAnsi="Arial" w:cs="Arial"/>
          <w:sz w:val="24"/>
          <w:szCs w:val="24"/>
        </w:rPr>
        <w:t xml:space="preserve">Dictamen que presenta la Comisión de Patrimonio y Hacienda Municipal, a través de su Presidenta la Regidora Graciela Cantorán Nájera, por el que se solicita </w:t>
      </w:r>
      <w:r w:rsidR="00D90826" w:rsidRPr="003676C8">
        <w:rPr>
          <w:rFonts w:ascii="Arial" w:hAnsi="Arial" w:cs="Arial"/>
          <w:sz w:val="24"/>
          <w:szCs w:val="24"/>
        </w:rPr>
        <w:t>la desincorporación y donación a título oneroso de la superficie de 60,000 metros</w:t>
      </w:r>
      <w:r w:rsidR="008C75EF">
        <w:rPr>
          <w:rFonts w:ascii="Arial" w:hAnsi="Arial" w:cs="Arial"/>
          <w:sz w:val="24"/>
          <w:szCs w:val="24"/>
        </w:rPr>
        <w:t xml:space="preserve"> cuadrados de una fracción</w:t>
      </w:r>
      <w:r w:rsidR="00D90826" w:rsidRPr="003676C8">
        <w:rPr>
          <w:rFonts w:ascii="Arial" w:hAnsi="Arial" w:cs="Arial"/>
          <w:sz w:val="24"/>
          <w:szCs w:val="24"/>
        </w:rPr>
        <w:t xml:space="preserve"> que comprende el Predio de Santa Rita Axocopan de Atlixco, Puebla, en donde se instalará la empresa ensambladora arnés denominada “CONSTRUCCIONES MS SOCIEDAD ANÓNIMA”</w:t>
      </w:r>
    </w:p>
    <w:p w14:paraId="312EB917" w14:textId="30E6581D" w:rsidR="0024112C" w:rsidRPr="003676C8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6.-</w:t>
      </w:r>
      <w:r w:rsidRPr="003676C8">
        <w:rPr>
          <w:rFonts w:ascii="Arial" w:hAnsi="Arial" w:cs="Arial"/>
          <w:sz w:val="24"/>
          <w:szCs w:val="24"/>
        </w:rPr>
        <w:t xml:space="preserve"> </w:t>
      </w:r>
      <w:r w:rsidR="0024112C" w:rsidRPr="003676C8">
        <w:rPr>
          <w:rFonts w:ascii="Arial" w:eastAsia="Calibri" w:hAnsi="Arial" w:cs="Arial"/>
          <w:sz w:val="24"/>
          <w:szCs w:val="24"/>
        </w:rPr>
        <w:t>Cierre de la sesión.</w:t>
      </w:r>
    </w:p>
    <w:p w14:paraId="687F87B6" w14:textId="77777777" w:rsidR="0024112C" w:rsidRPr="003676C8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6C8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3676C8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77777777" w:rsidR="0024112C" w:rsidRPr="003676C8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05CF0BD6" w:rsidR="0024112C" w:rsidRPr="003676C8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B51506" w:rsidRPr="003676C8">
        <w:rPr>
          <w:rFonts w:ascii="Arial" w:eastAsia="Calibri" w:hAnsi="Arial" w:cs="Arial"/>
          <w:b/>
          <w:sz w:val="24"/>
          <w:szCs w:val="24"/>
        </w:rPr>
        <w:t>2</w:t>
      </w:r>
      <w:r w:rsidR="001D58D3" w:rsidRPr="003676C8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B51506" w:rsidRPr="003676C8">
        <w:rPr>
          <w:rFonts w:ascii="Arial" w:eastAsia="Calibri" w:hAnsi="Arial" w:cs="Arial"/>
          <w:b/>
          <w:sz w:val="24"/>
          <w:szCs w:val="24"/>
        </w:rPr>
        <w:t>FEBR</w:t>
      </w:r>
      <w:r w:rsidR="001D58D3" w:rsidRPr="003676C8">
        <w:rPr>
          <w:rFonts w:ascii="Arial" w:eastAsia="Calibri" w:hAnsi="Arial" w:cs="Arial"/>
          <w:b/>
          <w:sz w:val="24"/>
          <w:szCs w:val="24"/>
        </w:rPr>
        <w:t>ERO DE 2017</w:t>
      </w:r>
    </w:p>
    <w:p w14:paraId="20DFB3E6" w14:textId="77777777" w:rsidR="001D58D3" w:rsidRPr="003676C8" w:rsidRDefault="001D58D3" w:rsidP="003676C8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400698DA" w14:textId="77777777" w:rsidR="003676C8" w:rsidRPr="003676C8" w:rsidRDefault="003676C8" w:rsidP="003676C8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444C5362" w14:textId="77777777" w:rsidR="0024112C" w:rsidRPr="003676C8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3676C8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76C8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4F12F3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4F12F3">
        <w:rPr>
          <w:rFonts w:ascii="Arial" w:eastAsia="Batang" w:hAnsi="Arial" w:cs="Arial"/>
          <w:bCs/>
          <w:sz w:val="16"/>
          <w:szCs w:val="16"/>
        </w:rPr>
        <w:t>L</w:t>
      </w:r>
      <w:r w:rsidR="008514C0" w:rsidRPr="004F12F3">
        <w:rPr>
          <w:rFonts w:ascii="Arial" w:eastAsia="Batang" w:hAnsi="Arial" w:cs="Arial"/>
          <w:bCs/>
          <w:sz w:val="16"/>
          <w:szCs w:val="16"/>
        </w:rPr>
        <w:t>ic</w:t>
      </w:r>
      <w:r w:rsidRPr="004F12F3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4F12F3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4F12F3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4F12F3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AA33" w14:textId="77777777" w:rsidR="00ED5224" w:rsidRDefault="00ED5224">
      <w:pPr>
        <w:spacing w:after="0" w:line="240" w:lineRule="auto"/>
      </w:pPr>
      <w:r>
        <w:separator/>
      </w:r>
    </w:p>
  </w:endnote>
  <w:endnote w:type="continuationSeparator" w:id="0">
    <w:p w14:paraId="05AB502D" w14:textId="77777777" w:rsidR="00ED5224" w:rsidRDefault="00ED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B0DC" w14:textId="77777777" w:rsidR="00ED5224" w:rsidRDefault="00ED5224">
      <w:pPr>
        <w:spacing w:after="0" w:line="240" w:lineRule="auto"/>
      </w:pPr>
      <w:r>
        <w:separator/>
      </w:r>
    </w:p>
  </w:footnote>
  <w:footnote w:type="continuationSeparator" w:id="0">
    <w:p w14:paraId="2BE69EB8" w14:textId="77777777" w:rsidR="00ED5224" w:rsidRDefault="00ED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80405"/>
    <w:rsid w:val="001D58D3"/>
    <w:rsid w:val="001F2C18"/>
    <w:rsid w:val="0024112C"/>
    <w:rsid w:val="002514EC"/>
    <w:rsid w:val="0028607E"/>
    <w:rsid w:val="00300928"/>
    <w:rsid w:val="00306DE6"/>
    <w:rsid w:val="003210BB"/>
    <w:rsid w:val="003676C8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C74A6"/>
    <w:rsid w:val="00723214"/>
    <w:rsid w:val="007402E2"/>
    <w:rsid w:val="00742AEC"/>
    <w:rsid w:val="007B4B7F"/>
    <w:rsid w:val="008007BC"/>
    <w:rsid w:val="0083003F"/>
    <w:rsid w:val="008514C0"/>
    <w:rsid w:val="00862CCB"/>
    <w:rsid w:val="00871E85"/>
    <w:rsid w:val="00873A4A"/>
    <w:rsid w:val="008863E6"/>
    <w:rsid w:val="008B4095"/>
    <w:rsid w:val="008C75EF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1506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52DD6"/>
    <w:rsid w:val="00D90826"/>
    <w:rsid w:val="00DB4B1D"/>
    <w:rsid w:val="00E0001A"/>
    <w:rsid w:val="00E002F8"/>
    <w:rsid w:val="00E01265"/>
    <w:rsid w:val="00E62737"/>
    <w:rsid w:val="00ED5224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BC1D4B2B-C42D-4D3D-9567-24843C18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</cp:revision>
  <cp:lastPrinted>2016-11-28T19:40:00Z</cp:lastPrinted>
  <dcterms:created xsi:type="dcterms:W3CDTF">2017-04-20T15:32:00Z</dcterms:created>
  <dcterms:modified xsi:type="dcterms:W3CDTF">2017-04-20T15:32:00Z</dcterms:modified>
</cp:coreProperties>
</file>