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26" w:rsidRPr="00091199" w:rsidRDefault="00334326" w:rsidP="005E2576">
      <w:pPr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RECURSO DE INCONFORMIDAD </w:t>
      </w:r>
    </w:p>
    <w:p w:rsidR="005E2576" w:rsidRPr="00091199" w:rsidRDefault="005E2576" w:rsidP="005E2576">
      <w:pPr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EXPEDIENTE NÚMERO</w:t>
      </w:r>
      <w:r w:rsidR="007808A1">
        <w:rPr>
          <w:rFonts w:ascii="Simplified Arabic Fixed" w:hAnsi="Simplified Arabic Fixed" w:cs="Simplified Arabic Fixed"/>
          <w:sz w:val="24"/>
          <w:lang w:eastAsia="es-ES"/>
        </w:rPr>
        <w:t xml:space="preserve">: </w:t>
      </w:r>
      <w:r w:rsidR="003F7057">
        <w:rPr>
          <w:rFonts w:ascii="Simplified Arabic Fixed" w:hAnsi="Simplified Arabic Fixed" w:cs="Simplified Arabic Fixed"/>
          <w:sz w:val="24"/>
          <w:lang w:eastAsia="es-ES"/>
        </w:rPr>
        <w:t>1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6</w:t>
      </w:r>
      <w:r w:rsidR="005B4966" w:rsidRPr="00091199">
        <w:rPr>
          <w:rFonts w:ascii="Simplified Arabic Fixed" w:hAnsi="Simplified Arabic Fixed" w:cs="Simplified Arabic Fixed"/>
          <w:sz w:val="24"/>
          <w:lang w:eastAsia="es-ES"/>
        </w:rPr>
        <w:t>/201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>7</w:t>
      </w:r>
      <w:r w:rsidR="005B4966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. - - - - - - - - - - - - - - - - - </w:t>
      </w:r>
    </w:p>
    <w:p w:rsidR="00A56A07" w:rsidRPr="00E122D6" w:rsidRDefault="005B4966" w:rsidP="00AF751C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INCONFORME: </w:t>
      </w:r>
      <w:r w:rsidR="002159DF">
        <w:rPr>
          <w:rFonts w:ascii="Simplified Arabic Fixed" w:hAnsi="Simplified Arabic Fixed" w:cs="Simplified Arabic Fixed"/>
          <w:b/>
          <w:sz w:val="24"/>
          <w:lang w:eastAsia="es-ES"/>
        </w:rPr>
        <w:t>********************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, promoviendo por su propio derecho, señalando como domicilio para recibir notificaciones el ubicado en </w:t>
      </w:r>
      <w:r w:rsidR="003F7057">
        <w:rPr>
          <w:rFonts w:ascii="Simplified Arabic Fixed" w:hAnsi="Simplified Arabic Fixed" w:cs="Simplified Arabic Fixed"/>
          <w:sz w:val="24"/>
          <w:lang w:val="es-ES" w:eastAsia="es-ES"/>
        </w:rPr>
        <w:t xml:space="preserve">DESPACHO </w:t>
      </w:r>
      <w:r w:rsidR="002159DF">
        <w:rPr>
          <w:rFonts w:ascii="Simplified Arabic Fixed" w:hAnsi="Simplified Arabic Fixed" w:cs="Simplified Arabic Fixed"/>
          <w:sz w:val="24"/>
          <w:lang w:val="es-ES" w:eastAsia="es-ES"/>
        </w:rPr>
        <w:t>*************</w:t>
      </w:r>
      <w:r w:rsidR="003F7057">
        <w:rPr>
          <w:rFonts w:ascii="Simplified Arabic Fixed" w:hAnsi="Simplified Arabic Fixed" w:cs="Simplified Arabic Fixed"/>
          <w:sz w:val="24"/>
          <w:lang w:val="es-ES" w:eastAsia="es-ES"/>
        </w:rPr>
        <w:t xml:space="preserve"> DEL INMUEBLE </w:t>
      </w:r>
      <w:r w:rsidR="002159DF">
        <w:rPr>
          <w:rFonts w:ascii="Simplified Arabic Fixed" w:hAnsi="Simplified Arabic Fixed" w:cs="Simplified Arabic Fixed"/>
          <w:sz w:val="24"/>
          <w:lang w:val="es-ES" w:eastAsia="es-ES"/>
        </w:rPr>
        <w:t>***************</w:t>
      </w:r>
      <w:r w:rsidR="003F7057">
        <w:rPr>
          <w:rFonts w:ascii="Simplified Arabic Fixed" w:hAnsi="Simplified Arabic Fixed" w:cs="Simplified Arabic Fixed"/>
          <w:sz w:val="24"/>
          <w:lang w:val="es-ES" w:eastAsia="es-ES"/>
        </w:rPr>
        <w:t xml:space="preserve"> AVENIDA </w:t>
      </w:r>
      <w:r w:rsidR="002159DF">
        <w:rPr>
          <w:rFonts w:ascii="Simplified Arabic Fixed" w:hAnsi="Simplified Arabic Fixed" w:cs="Simplified Arabic Fixed"/>
          <w:sz w:val="24"/>
          <w:lang w:val="es-ES" w:eastAsia="es-ES"/>
        </w:rPr>
        <w:t>************</w:t>
      </w:r>
      <w:r w:rsidR="003F7057">
        <w:rPr>
          <w:rFonts w:ascii="Simplified Arabic Fixed" w:hAnsi="Simplified Arabic Fixed" w:cs="Simplified Arabic Fixed"/>
          <w:sz w:val="24"/>
          <w:lang w:val="es-ES" w:eastAsia="es-ES"/>
        </w:rPr>
        <w:t xml:space="preserve"> COLONIA </w:t>
      </w:r>
      <w:r w:rsidR="002159DF">
        <w:rPr>
          <w:rFonts w:ascii="Simplified Arabic Fixed" w:hAnsi="Simplified Arabic Fixed" w:cs="Simplified Arabic Fixed"/>
          <w:sz w:val="24"/>
          <w:lang w:val="es-ES" w:eastAsia="es-ES"/>
        </w:rPr>
        <w:t>***************</w:t>
      </w:r>
      <w:r w:rsidR="003F7057">
        <w:rPr>
          <w:rFonts w:ascii="Simplified Arabic Fixed" w:hAnsi="Simplified Arabic Fixed" w:cs="Simplified Arabic Fixed"/>
          <w:sz w:val="24"/>
          <w:lang w:val="es-ES" w:eastAsia="es-ES"/>
        </w:rPr>
        <w:t>, ATLIXCO, PUEBLA</w:t>
      </w:r>
      <w:r w:rsidR="00E122D6">
        <w:rPr>
          <w:rFonts w:ascii="Simplified Arabic Fixed" w:hAnsi="Simplified Arabic Fixed" w:cs="Simplified Arabic Fixed"/>
          <w:sz w:val="24"/>
          <w:lang w:val="es-ES" w:eastAsia="es-ES"/>
        </w:rPr>
        <w:t xml:space="preserve">. </w:t>
      </w:r>
      <w:r w:rsidR="003F7057">
        <w:rPr>
          <w:rFonts w:ascii="Simplified Arabic Fixed" w:hAnsi="Simplified Arabic Fixed" w:cs="Simplified Arabic Fixed"/>
          <w:sz w:val="24"/>
          <w:lang w:val="es-ES" w:eastAsia="es-ES"/>
        </w:rPr>
        <w:t xml:space="preserve">- - - - - - </w:t>
      </w:r>
      <w:r w:rsidR="002159DF">
        <w:rPr>
          <w:rFonts w:ascii="Simplified Arabic Fixed" w:hAnsi="Simplified Arabic Fixed" w:cs="Simplified Arabic Fixed"/>
          <w:sz w:val="24"/>
          <w:lang w:val="es-ES" w:eastAsia="es-ES"/>
        </w:rPr>
        <w:t>- - - - - - - - - - - - - - - - -</w:t>
      </w:r>
    </w:p>
    <w:p w:rsidR="00E122D6" w:rsidRDefault="005B4966" w:rsidP="00AF751C">
      <w:pPr>
        <w:jc w:val="both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AUTORIDAD RESPONSABLE: </w:t>
      </w:r>
    </w:p>
    <w:p w:rsidR="00E122D6" w:rsidRPr="00E122D6" w:rsidRDefault="00EA2524" w:rsidP="00E122D6">
      <w:pPr>
        <w:pStyle w:val="Prrafodelista"/>
        <w:numPr>
          <w:ilvl w:val="0"/>
          <w:numId w:val="29"/>
        </w:numPr>
        <w:jc w:val="both"/>
        <w:rPr>
          <w:rFonts w:ascii="Simplified Arabic Fixed" w:hAnsi="Simplified Arabic Fixed" w:cs="Simplified Arabic Fixed"/>
          <w:sz w:val="24"/>
          <w:lang w:eastAsia="es-ES"/>
        </w:rPr>
      </w:pPr>
      <w:bookmarkStart w:id="0" w:name="_Hlk497466991"/>
      <w:r>
        <w:rPr>
          <w:rFonts w:ascii="Simplified Arabic Fixed" w:hAnsi="Simplified Arabic Fixed" w:cs="Simplified Arabic Fixed"/>
          <w:b/>
          <w:sz w:val="24"/>
          <w:lang w:eastAsia="es-ES"/>
        </w:rPr>
        <w:t xml:space="preserve">JEFE DEL DEPARTAMENTO DE LA ADMINISTRACIÓN DE MERCADOS Y TIANGUIS DEL H. AYUNTAMIENTO DE ATLIXCO. </w:t>
      </w:r>
    </w:p>
    <w:bookmarkEnd w:id="0"/>
    <w:p w:rsidR="00F37201" w:rsidRPr="00091199" w:rsidRDefault="00376994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RAZÓN DE CUENTA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: En la Heroica Ciudad de Atlixco, Puebla, a </w:t>
      </w:r>
      <w:r w:rsidR="00FD3C03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los </w:t>
      </w:r>
      <w:r w:rsidR="001656F9">
        <w:rPr>
          <w:rFonts w:ascii="Simplified Arabic Fixed" w:hAnsi="Simplified Arabic Fixed" w:cs="Simplified Arabic Fixed"/>
          <w:sz w:val="24"/>
          <w:lang w:eastAsia="es-ES"/>
        </w:rPr>
        <w:t xml:space="preserve">seis </w:t>
      </w:r>
      <w:r w:rsidR="00EC2E94" w:rsidRPr="00091199">
        <w:rPr>
          <w:rFonts w:ascii="Simplified Arabic Fixed" w:hAnsi="Simplified Arabic Fixed" w:cs="Simplified Arabic Fixed"/>
          <w:sz w:val="24"/>
          <w:lang w:eastAsia="es-ES"/>
        </w:rPr>
        <w:t>días del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mes de</w:t>
      </w:r>
      <w:r w:rsidR="00EA2524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1656F9">
        <w:rPr>
          <w:rFonts w:ascii="Simplified Arabic Fixed" w:hAnsi="Simplified Arabic Fixed" w:cs="Simplified Arabic Fixed"/>
          <w:sz w:val="24"/>
          <w:lang w:eastAsia="es-ES"/>
        </w:rPr>
        <w:t>noviembre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de dos mil </w:t>
      </w:r>
      <w:r w:rsidR="005B4966" w:rsidRPr="00091199">
        <w:rPr>
          <w:rFonts w:ascii="Simplified Arabic Fixed" w:hAnsi="Simplified Arabic Fixed" w:cs="Simplified Arabic Fixed"/>
          <w:sz w:val="24"/>
          <w:lang w:eastAsia="es-ES"/>
        </w:rPr>
        <w:t>diecisiete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>, el suscrito Licenciado Jorge Gutiérrez Ramos, Síndico Municip</w:t>
      </w:r>
      <w:r w:rsidR="008941C2" w:rsidRPr="00091199">
        <w:rPr>
          <w:rFonts w:ascii="Simplified Arabic Fixed" w:hAnsi="Simplified Arabic Fixed" w:cs="Simplified Arabic Fixed"/>
          <w:sz w:val="24"/>
          <w:lang w:eastAsia="es-ES"/>
        </w:rPr>
        <w:t>al del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Honorable Ayuntamiento de Atlixco, doy cuenta con</w:t>
      </w:r>
      <w:r w:rsidR="00E3391D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el estado procesal que guarda el presente expediente para dictar resolución que en derecho proceda.</w:t>
      </w:r>
      <w:r w:rsidR="00AF751C">
        <w:rPr>
          <w:rFonts w:ascii="Simplified Arabic Fixed" w:hAnsi="Simplified Arabic Fixed" w:cs="Simplified Arabic Fixed"/>
          <w:sz w:val="24"/>
          <w:lang w:eastAsia="es-ES"/>
        </w:rPr>
        <w:t xml:space="preserve"> - - - - - - - - - - - - - -</w:t>
      </w:r>
    </w:p>
    <w:p w:rsidR="007D3BDA" w:rsidRDefault="00E3391D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VISTOS</w:t>
      </w:r>
      <w:r w:rsidR="003666BC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lo</w:t>
      </w:r>
      <w:r w:rsidR="00B56FB9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s autos del expediente número </w:t>
      </w:r>
      <w:r w:rsidR="003F7057">
        <w:rPr>
          <w:rFonts w:ascii="Simplified Arabic Fixed" w:hAnsi="Simplified Arabic Fixed" w:cs="Simplified Arabic Fixed"/>
          <w:sz w:val="24"/>
          <w:lang w:eastAsia="es-ES"/>
        </w:rPr>
        <w:t>1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6</w:t>
      </w:r>
      <w:r w:rsidR="00F37201" w:rsidRPr="00091199">
        <w:rPr>
          <w:rFonts w:ascii="Simplified Arabic Fixed" w:hAnsi="Simplified Arabic Fixed" w:cs="Simplified Arabic Fixed"/>
          <w:sz w:val="24"/>
          <w:lang w:eastAsia="es-ES"/>
        </w:rPr>
        <w:t>/201</w:t>
      </w:r>
      <w:r w:rsidR="005E2576" w:rsidRPr="00091199">
        <w:rPr>
          <w:rFonts w:ascii="Simplified Arabic Fixed" w:hAnsi="Simplified Arabic Fixed" w:cs="Simplified Arabic Fixed"/>
          <w:sz w:val="24"/>
          <w:lang w:eastAsia="es-ES"/>
        </w:rPr>
        <w:t>7</w:t>
      </w:r>
      <w:r w:rsidR="00F37201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3666BC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para dictar </w:t>
      </w:r>
      <w:r w:rsidR="006250D3" w:rsidRPr="00091199">
        <w:rPr>
          <w:rFonts w:ascii="Simplified Arabic Fixed" w:hAnsi="Simplified Arabic Fixed" w:cs="Simplified Arabic Fixed"/>
          <w:b/>
          <w:sz w:val="24"/>
          <w:lang w:eastAsia="es-ES"/>
        </w:rPr>
        <w:t>RESOLUCIÓN</w:t>
      </w:r>
      <w:r w:rsidR="003666BC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DEFINITIVA</w:t>
      </w:r>
      <w:r w:rsidR="003666BC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relativa al Recurso d</w:t>
      </w:r>
      <w:r w:rsidR="00152B52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e Inconformidad promovido por </w:t>
      </w:r>
      <w:r w:rsidR="00EA2524">
        <w:rPr>
          <w:rFonts w:ascii="Simplified Arabic Fixed" w:hAnsi="Simplified Arabic Fixed" w:cs="Simplified Arabic Fixed"/>
          <w:sz w:val="24"/>
          <w:lang w:eastAsia="es-ES"/>
        </w:rPr>
        <w:t>el</w:t>
      </w:r>
      <w:r w:rsidR="00E122D6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6250D3">
        <w:rPr>
          <w:rFonts w:ascii="Simplified Arabic Fixed" w:hAnsi="Simplified Arabic Fixed" w:cs="Simplified Arabic Fixed"/>
          <w:sz w:val="24"/>
          <w:lang w:eastAsia="es-ES"/>
        </w:rPr>
        <w:t xml:space="preserve">C. </w:t>
      </w:r>
      <w:r w:rsidR="002159DF">
        <w:rPr>
          <w:rFonts w:ascii="Simplified Arabic Fixed" w:hAnsi="Simplified Arabic Fixed" w:cs="Simplified Arabic Fixed"/>
          <w:b/>
          <w:sz w:val="24"/>
          <w:lang w:eastAsia="es-ES"/>
        </w:rPr>
        <w:t>*************************</w:t>
      </w:r>
      <w:r w:rsidR="00EA2524">
        <w:rPr>
          <w:rFonts w:ascii="Simplified Arabic Fixed" w:hAnsi="Simplified Arabic Fixed" w:cs="Simplified Arabic Fixed"/>
          <w:sz w:val="24"/>
          <w:lang w:eastAsia="es-ES"/>
        </w:rPr>
        <w:t xml:space="preserve"> en contra de actos del </w:t>
      </w:r>
      <w:r w:rsidR="00EA2524" w:rsidRPr="00EA2524">
        <w:rPr>
          <w:rFonts w:ascii="Simplified Arabic Fixed" w:hAnsi="Simplified Arabic Fixed" w:cs="Simplified Arabic Fixed"/>
          <w:b/>
          <w:sz w:val="24"/>
          <w:lang w:eastAsia="es-ES"/>
        </w:rPr>
        <w:t>JEFE DEL DEPARTAMENTO DE LA ADMINISTRACIÓN DE MERCADOS Y TIANGUIS DEL H. AYUNTAMIENTO DE ATLIXCO.</w:t>
      </w:r>
      <w:r w:rsidR="00152B52" w:rsidRPr="00091199">
        <w:rPr>
          <w:rFonts w:ascii="Simplified Arabic Fixed" w:hAnsi="Simplified Arabic Fixed" w:cs="Simplified Arabic Fixed"/>
          <w:sz w:val="24"/>
          <w:lang w:eastAsia="es-ES"/>
        </w:rPr>
        <w:t>; y,</w:t>
      </w:r>
    </w:p>
    <w:p w:rsidR="00A56A07" w:rsidRPr="00091199" w:rsidRDefault="00A56A07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</w:p>
    <w:p w:rsidR="007D3BDA" w:rsidRDefault="003666BC" w:rsidP="005E2576">
      <w:pPr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R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E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S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U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L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T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A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N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D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O</w:t>
      </w:r>
    </w:p>
    <w:p w:rsidR="00A56A07" w:rsidRPr="00091199" w:rsidRDefault="00A56A07" w:rsidP="005E2576">
      <w:pPr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</w:p>
    <w:p w:rsidR="005B78B0" w:rsidRDefault="00E122D6" w:rsidP="0000718F">
      <w:pPr>
        <w:pStyle w:val="Prrafodelista"/>
        <w:numPr>
          <w:ilvl w:val="0"/>
          <w:numId w:val="25"/>
        </w:num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3F7057">
        <w:rPr>
          <w:rFonts w:ascii="Simplified Arabic Fixed" w:hAnsi="Simplified Arabic Fixed" w:cs="Simplified Arabic Fixed"/>
          <w:sz w:val="24"/>
          <w:lang w:eastAsia="es-ES"/>
        </w:rPr>
        <w:t xml:space="preserve">Por escrito de fecha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uno</w:t>
      </w:r>
      <w:r w:rsidR="00EA2524" w:rsidRPr="003F7057">
        <w:rPr>
          <w:rFonts w:ascii="Simplified Arabic Fixed" w:hAnsi="Simplified Arabic Fixed" w:cs="Simplified Arabic Fixed"/>
          <w:sz w:val="24"/>
          <w:lang w:eastAsia="es-ES"/>
        </w:rPr>
        <w:t xml:space="preserve"> de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septiembre</w:t>
      </w:r>
      <w:r w:rsidRPr="003F7057">
        <w:rPr>
          <w:rFonts w:ascii="Simplified Arabic Fixed" w:hAnsi="Simplified Arabic Fixed" w:cs="Simplified Arabic Fixed"/>
          <w:sz w:val="24"/>
          <w:lang w:eastAsia="es-ES"/>
        </w:rPr>
        <w:t xml:space="preserve"> de los corrientes </w:t>
      </w:r>
      <w:r w:rsidR="00EA2524" w:rsidRPr="003F7057">
        <w:rPr>
          <w:rFonts w:ascii="Simplified Arabic Fixed" w:hAnsi="Simplified Arabic Fixed" w:cs="Simplified Arabic Fixed"/>
          <w:sz w:val="24"/>
          <w:lang w:eastAsia="es-ES"/>
        </w:rPr>
        <w:t>el</w:t>
      </w:r>
      <w:r w:rsidRPr="003F7057">
        <w:rPr>
          <w:rFonts w:ascii="Simplified Arabic Fixed" w:hAnsi="Simplified Arabic Fixed" w:cs="Simplified Arabic Fixed"/>
          <w:sz w:val="24"/>
          <w:lang w:eastAsia="es-ES"/>
        </w:rPr>
        <w:t xml:space="preserve"> C. </w:t>
      </w:r>
      <w:r w:rsidR="002159DF">
        <w:rPr>
          <w:rFonts w:ascii="Simplified Arabic Fixed" w:hAnsi="Simplified Arabic Fixed" w:cs="Simplified Arabic Fixed"/>
          <w:sz w:val="24"/>
          <w:lang w:eastAsia="es-ES"/>
        </w:rPr>
        <w:t>************************</w:t>
      </w:r>
      <w:r w:rsidRPr="003F7057">
        <w:rPr>
          <w:rFonts w:ascii="Simplified Arabic Fixed" w:hAnsi="Simplified Arabic Fixed" w:cs="Simplified Arabic Fixed"/>
          <w:sz w:val="24"/>
          <w:lang w:eastAsia="es-ES"/>
        </w:rPr>
        <w:t xml:space="preserve"> promovió recurso de inconformidad en contra </w:t>
      </w:r>
      <w:r w:rsidR="00EA2524" w:rsidRPr="003F7057">
        <w:rPr>
          <w:rFonts w:ascii="Simplified Arabic Fixed" w:hAnsi="Simplified Arabic Fixed" w:cs="Simplified Arabic Fixed"/>
          <w:sz w:val="24"/>
          <w:lang w:eastAsia="es-ES"/>
        </w:rPr>
        <w:t>de actos del</w:t>
      </w:r>
      <w:r w:rsidRPr="003F7057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EA2524" w:rsidRPr="003F7057">
        <w:rPr>
          <w:rFonts w:ascii="Simplified Arabic Fixed" w:hAnsi="Simplified Arabic Fixed" w:cs="Simplified Arabic Fixed"/>
          <w:sz w:val="24"/>
          <w:lang w:eastAsia="es-ES"/>
        </w:rPr>
        <w:t>JEFE DEL DEPARTAMENTO DE LA ADMINISTRACIÓN DE MERCADOS Y TIANGUIS DEL H. AYUNTAMIENTO DE ATLIXCO.</w:t>
      </w:r>
      <w:r w:rsidR="006250D3" w:rsidRPr="003F7057">
        <w:rPr>
          <w:rFonts w:ascii="Simplified Arabic Fixed" w:hAnsi="Simplified Arabic Fixed" w:cs="Simplified Arabic Fixed"/>
          <w:sz w:val="24"/>
          <w:lang w:eastAsia="es-ES"/>
        </w:rPr>
        <w:t xml:space="preserve"> - - - - - - - - - - - - - - - - -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 xml:space="preserve">- - - - - - - </w:t>
      </w:r>
    </w:p>
    <w:p w:rsidR="003F7057" w:rsidRPr="003F7057" w:rsidRDefault="003F7057" w:rsidP="003F7057">
      <w:pPr>
        <w:pStyle w:val="Prrafodelista"/>
        <w:ind w:left="360"/>
        <w:jc w:val="both"/>
        <w:rPr>
          <w:rFonts w:ascii="Simplified Arabic Fixed" w:hAnsi="Simplified Arabic Fixed" w:cs="Simplified Arabic Fixed"/>
          <w:sz w:val="24"/>
          <w:lang w:eastAsia="es-ES"/>
        </w:rPr>
      </w:pPr>
    </w:p>
    <w:p w:rsidR="007A0FEF" w:rsidRDefault="00152B52" w:rsidP="008627C1">
      <w:pPr>
        <w:pStyle w:val="Prrafodelista"/>
        <w:numPr>
          <w:ilvl w:val="0"/>
          <w:numId w:val="25"/>
        </w:num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C27BE1">
        <w:rPr>
          <w:rFonts w:ascii="Simplified Arabic Fixed" w:hAnsi="Simplified Arabic Fixed" w:cs="Simplified Arabic Fixed"/>
          <w:sz w:val="24"/>
          <w:lang w:eastAsia="es-ES"/>
        </w:rPr>
        <w:t xml:space="preserve">Por auto de fecha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seis</w:t>
      </w:r>
      <w:r w:rsidR="00EA2524">
        <w:rPr>
          <w:rFonts w:ascii="Simplified Arabic Fixed" w:hAnsi="Simplified Arabic Fixed" w:cs="Simplified Arabic Fixed"/>
          <w:sz w:val="24"/>
          <w:lang w:eastAsia="es-ES"/>
        </w:rPr>
        <w:t xml:space="preserve"> de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septiembre</w:t>
      </w:r>
      <w:r w:rsidR="00E122D6">
        <w:rPr>
          <w:rFonts w:ascii="Simplified Arabic Fixed" w:hAnsi="Simplified Arabic Fixed" w:cs="Simplified Arabic Fixed"/>
          <w:sz w:val="24"/>
          <w:lang w:eastAsia="es-ES"/>
        </w:rPr>
        <w:t xml:space="preserve"> de los corrientes se radico el recurso de inconformidad materia de la presente resolución y se requirió a las autoridades responsables rendir su informe en términos del artículo 259 de la Ley Orgánica del Estado de Puebla</w:t>
      </w:r>
      <w:r w:rsidR="00295454" w:rsidRPr="00C27BE1">
        <w:rPr>
          <w:rFonts w:ascii="Simplified Arabic Fixed" w:hAnsi="Simplified Arabic Fixed" w:cs="Simplified Arabic Fixed"/>
          <w:sz w:val="24"/>
          <w:lang w:eastAsia="es-ES"/>
        </w:rPr>
        <w:t>.</w:t>
      </w:r>
      <w:r w:rsidR="007A0FEF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5B7591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- - - - - - - - - - - - </w:t>
      </w:r>
      <w:r w:rsidR="00C27BE1">
        <w:rPr>
          <w:rFonts w:ascii="Simplified Arabic Fixed" w:hAnsi="Simplified Arabic Fixed" w:cs="Simplified Arabic Fixed"/>
          <w:sz w:val="24"/>
          <w:lang w:eastAsia="es-ES"/>
        </w:rPr>
        <w:t>-</w:t>
      </w:r>
      <w:r w:rsidR="00E122D6">
        <w:rPr>
          <w:rFonts w:ascii="Simplified Arabic Fixed" w:hAnsi="Simplified Arabic Fixed" w:cs="Simplified Arabic Fixed"/>
          <w:sz w:val="24"/>
          <w:lang w:eastAsia="es-ES"/>
        </w:rPr>
        <w:t xml:space="preserve"> - </w:t>
      </w:r>
    </w:p>
    <w:p w:rsidR="00C27BE1" w:rsidRPr="00C27BE1" w:rsidRDefault="00C27BE1" w:rsidP="00C27BE1">
      <w:pPr>
        <w:pStyle w:val="Prrafodelista"/>
        <w:rPr>
          <w:rFonts w:ascii="Simplified Arabic Fixed" w:hAnsi="Simplified Arabic Fixed" w:cs="Simplified Arabic Fixed"/>
          <w:sz w:val="24"/>
          <w:lang w:eastAsia="es-ES"/>
        </w:rPr>
      </w:pPr>
    </w:p>
    <w:p w:rsidR="00C27BE1" w:rsidRDefault="002159DF" w:rsidP="00C27BE1">
      <w:pPr>
        <w:pStyle w:val="Prrafodelista"/>
        <w:numPr>
          <w:ilvl w:val="0"/>
          <w:numId w:val="25"/>
        </w:num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-284507</wp:posOffset>
                </wp:positionH>
                <wp:positionV relativeFrom="paragraph">
                  <wp:posOffset>1484796</wp:posOffset>
                </wp:positionV>
                <wp:extent cx="6115050" cy="6191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DF" w:rsidRDefault="002159DF" w:rsidP="002159DF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ELIMINADO.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SEIS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DATOS. FUNDAMENTO LEGAL. ARTICULO 38 FRACCIONES I y V de la Ley de Transparencia y Acceso a la Informo Publica del Estado de Puebla en virtud de tratarse de información que contiene datos personales y relacionada con la vida privada.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2.4pt;margin-top:116.9pt;width:481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" fillcolor="black [3213]" strokecolor="black [3200]" strokeweight="2pt">
                <v:textbox>
                  <w:txbxContent>
                    <w:p w:rsidR="002159DF" w:rsidRDefault="002159DF" w:rsidP="002159DF">
                      <w:p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ELIMINADO. 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SEIS 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DATOS. FUNDAMENTO LEGAL. ARTICULO 38 FRACCIONES I y V de la Ley de Transparencia y Acceso a la Informo Publica del Estado de Puebla en virtud de tratarse de información que contiene datos personales y relacionada con la vida privada.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86D">
        <w:rPr>
          <w:rFonts w:ascii="Simplified Arabic Fixed" w:hAnsi="Simplified Arabic Fixed" w:cs="Simplified Arabic Fixed"/>
          <w:sz w:val="24"/>
          <w:lang w:eastAsia="es-ES"/>
        </w:rPr>
        <w:t xml:space="preserve">Mediante acuerdo de fecha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veinticuatro</w:t>
      </w:r>
      <w:r w:rsidR="00EA2524">
        <w:rPr>
          <w:rFonts w:ascii="Simplified Arabic Fixed" w:hAnsi="Simplified Arabic Fixed" w:cs="Simplified Arabic Fixed"/>
          <w:sz w:val="24"/>
          <w:lang w:eastAsia="es-ES"/>
        </w:rPr>
        <w:t xml:space="preserve"> de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 xml:space="preserve"> octubre</w:t>
      </w:r>
      <w:r w:rsidR="0019786D">
        <w:rPr>
          <w:rFonts w:ascii="Simplified Arabic Fixed" w:hAnsi="Simplified Arabic Fixed" w:cs="Simplified Arabic Fixed"/>
          <w:sz w:val="24"/>
          <w:lang w:eastAsia="es-ES"/>
        </w:rPr>
        <w:t xml:space="preserve"> de los corrientes se tuvo a las autoridades rindiendo el informe requerido en auto de fecha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seis de septiembre</w:t>
      </w:r>
      <w:r w:rsidR="003F7057">
        <w:rPr>
          <w:rFonts w:ascii="Simplified Arabic Fixed" w:hAnsi="Simplified Arabic Fixed" w:cs="Simplified Arabic Fixed"/>
          <w:sz w:val="24"/>
          <w:lang w:eastAsia="es-ES"/>
        </w:rPr>
        <w:t xml:space="preserve"> de los corrientes</w:t>
      </w:r>
      <w:r w:rsidR="0019786D">
        <w:rPr>
          <w:rFonts w:ascii="Simplified Arabic Fixed" w:hAnsi="Simplified Arabic Fixed" w:cs="Simplified Arabic Fixed"/>
          <w:sz w:val="24"/>
          <w:lang w:eastAsia="es-ES"/>
        </w:rPr>
        <w:t>, así también y se señaló día y hora para la celebración de la audiencia de ley.</w:t>
      </w:r>
      <w:bookmarkStart w:id="1" w:name="_GoBack"/>
      <w:bookmarkEnd w:id="1"/>
      <w:r w:rsidR="0019786D">
        <w:rPr>
          <w:rFonts w:ascii="Simplified Arabic Fixed" w:hAnsi="Simplified Arabic Fixed" w:cs="Simplified Arabic Fixed"/>
          <w:sz w:val="24"/>
          <w:lang w:eastAsia="es-ES"/>
        </w:rPr>
        <w:t xml:space="preserve"> - - - - - </w:t>
      </w:r>
      <w:r w:rsidR="0071363C">
        <w:rPr>
          <w:rFonts w:ascii="Simplified Arabic Fixed" w:hAnsi="Simplified Arabic Fixed" w:cs="Simplified Arabic Fixed"/>
          <w:sz w:val="24"/>
          <w:lang w:eastAsia="es-ES"/>
        </w:rPr>
        <w:t xml:space="preserve">- </w:t>
      </w:r>
      <w:r w:rsidR="003F7057">
        <w:rPr>
          <w:rFonts w:ascii="Simplified Arabic Fixed" w:hAnsi="Simplified Arabic Fixed" w:cs="Simplified Arabic Fixed"/>
          <w:sz w:val="24"/>
          <w:lang w:eastAsia="es-ES"/>
        </w:rPr>
        <w:t xml:space="preserve">- - - - - - </w:t>
      </w:r>
    </w:p>
    <w:p w:rsidR="00C27BE1" w:rsidRPr="0019786D" w:rsidRDefault="00C27BE1" w:rsidP="0019786D">
      <w:pPr>
        <w:rPr>
          <w:rFonts w:ascii="Simplified Arabic Fixed" w:hAnsi="Simplified Arabic Fixed" w:cs="Simplified Arabic Fixed"/>
          <w:sz w:val="24"/>
          <w:lang w:eastAsia="es-ES"/>
        </w:rPr>
      </w:pPr>
    </w:p>
    <w:p w:rsidR="00295454" w:rsidRPr="00C27BE1" w:rsidRDefault="00595356" w:rsidP="00C27BE1">
      <w:pPr>
        <w:pStyle w:val="Prrafodelista"/>
        <w:numPr>
          <w:ilvl w:val="0"/>
          <w:numId w:val="25"/>
        </w:num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C27BE1">
        <w:rPr>
          <w:rFonts w:ascii="Simplified Arabic Fixed" w:hAnsi="Simplified Arabic Fixed" w:cs="Simplified Arabic Fixed"/>
          <w:sz w:val="24"/>
          <w:lang w:eastAsia="es-ES"/>
        </w:rPr>
        <w:t xml:space="preserve">Con fecha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treinta y uno de octubre</w:t>
      </w:r>
      <w:r w:rsidR="005D7629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Pr="00C27BE1">
        <w:rPr>
          <w:rFonts w:ascii="Simplified Arabic Fixed" w:hAnsi="Simplified Arabic Fixed" w:cs="Simplified Arabic Fixed"/>
          <w:sz w:val="24"/>
          <w:lang w:eastAsia="es-ES"/>
        </w:rPr>
        <w:t xml:space="preserve">de los corrientes, tuvo a verificativo la audiencia de admisión y desahogo de pruebas, en la cual </w:t>
      </w:r>
      <w:r w:rsidR="005D7629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se </w:t>
      </w:r>
      <w:r w:rsidR="00C27C27" w:rsidRPr="00C27BE1">
        <w:rPr>
          <w:rFonts w:ascii="Simplified Arabic Fixed" w:hAnsi="Simplified Arabic Fixed" w:cs="Simplified Arabic Fixed"/>
          <w:sz w:val="24"/>
          <w:lang w:eastAsia="es-ES"/>
        </w:rPr>
        <w:t>desahogó</w:t>
      </w:r>
      <w:r w:rsidR="005D7629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 el mat</w:t>
      </w:r>
      <w:r w:rsidR="0019786D">
        <w:rPr>
          <w:rFonts w:ascii="Simplified Arabic Fixed" w:hAnsi="Simplified Arabic Fixed" w:cs="Simplified Arabic Fixed"/>
          <w:sz w:val="24"/>
          <w:lang w:eastAsia="es-ES"/>
        </w:rPr>
        <w:t>erial probatorio ofrecido por la</w:t>
      </w:r>
      <w:r w:rsidR="005D7629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 recurrente</w:t>
      </w:r>
      <w:r w:rsidR="00091199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. - - - - - - - - - - - - - - - - </w:t>
      </w:r>
    </w:p>
    <w:p w:rsidR="00DE2C0F" w:rsidRPr="00091199" w:rsidRDefault="00AA566E" w:rsidP="00A56A07">
      <w:pPr>
        <w:ind w:left="360"/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>Una vez que se ha desahogado el material probatorio ofrecido por las partes y al no existir incidencia que resolver</w:t>
      </w:r>
      <w:r w:rsidR="00273A49" w:rsidRPr="00091199">
        <w:rPr>
          <w:rFonts w:ascii="Simplified Arabic Fixed" w:hAnsi="Simplified Arabic Fixed" w:cs="Simplified Arabic Fixed"/>
          <w:sz w:val="24"/>
          <w:lang w:eastAsia="es-ES"/>
        </w:rPr>
        <w:t>, se procede a dictar Resolución definitiva que hoy se pronuncia;</w:t>
      </w:r>
    </w:p>
    <w:p w:rsidR="00A56A07" w:rsidRDefault="00A56A07" w:rsidP="00A56A07">
      <w:pPr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</w:p>
    <w:p w:rsidR="00DE2C0F" w:rsidRDefault="00A573C2" w:rsidP="00A56A07">
      <w:pPr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C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O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N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S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I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D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E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R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A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N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D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O</w:t>
      </w:r>
    </w:p>
    <w:p w:rsidR="00A56A07" w:rsidRPr="00091199" w:rsidRDefault="00A56A07" w:rsidP="00A56A07">
      <w:pPr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</w:p>
    <w:p w:rsidR="00A56A07" w:rsidRPr="0071363C" w:rsidRDefault="00DD1278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PRIMERO.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Competencia. 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Esta autoridad es competente para conocer y fallar dentro del presente recurso de inconformidad de conformidad con el artículo 100 y 253 de la Ley Orgánica Municipal del estado de </w:t>
      </w:r>
      <w:r w:rsidR="00091199">
        <w:rPr>
          <w:rFonts w:ascii="Simplified Arabic Fixed" w:hAnsi="Simplified Arabic Fixed" w:cs="Simplified Arabic Fixed"/>
          <w:sz w:val="24"/>
          <w:lang w:eastAsia="es-ES"/>
        </w:rPr>
        <w:t xml:space="preserve">Puebla. - - - - - - - - - - - - - - - </w:t>
      </w:r>
    </w:p>
    <w:p w:rsidR="008863D3" w:rsidRDefault="008863D3" w:rsidP="005E2576">
      <w:pPr>
        <w:jc w:val="both"/>
        <w:rPr>
          <w:rFonts w:ascii="Simplified Arabic Fixed" w:hAnsi="Simplified Arabic Fixed" w:cs="Simplified Arabic Fixed"/>
          <w:b/>
          <w:sz w:val="24"/>
          <w:lang w:eastAsia="es-ES"/>
        </w:rPr>
      </w:pPr>
    </w:p>
    <w:p w:rsidR="00D15D2B" w:rsidRPr="00091199" w:rsidRDefault="00DD1278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SEGUNDO.</w:t>
      </w:r>
      <w:r w:rsidR="007233CA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9C7E30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Precisión de los actos reclamados. 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La resolución que ahora se dictara tratara de la acción deducida por </w:t>
      </w:r>
      <w:r w:rsidR="009C7E30" w:rsidRPr="00091199">
        <w:rPr>
          <w:rFonts w:ascii="Simplified Arabic Fixed" w:hAnsi="Simplified Arabic Fixed" w:cs="Simplified Arabic Fixed"/>
          <w:sz w:val="24"/>
          <w:lang w:eastAsia="es-ES"/>
        </w:rPr>
        <w:t>los ahora inconformes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sob</w:t>
      </w:r>
      <w:r w:rsidR="001D478A" w:rsidRPr="00091199">
        <w:rPr>
          <w:rFonts w:ascii="Simplified Arabic Fixed" w:hAnsi="Simplified Arabic Fixed" w:cs="Simplified Arabic Fixed"/>
          <w:sz w:val="24"/>
          <w:lang w:eastAsia="es-ES"/>
        </w:rPr>
        <w:t>re el actuar de</w:t>
      </w:r>
      <w:r w:rsidR="0071363C">
        <w:rPr>
          <w:rFonts w:ascii="Simplified Arabic Fixed" w:hAnsi="Simplified Arabic Fixed" w:cs="Simplified Arabic Fixed"/>
          <w:sz w:val="24"/>
          <w:lang w:eastAsia="es-ES"/>
        </w:rPr>
        <w:t xml:space="preserve">l </w:t>
      </w:r>
      <w:bookmarkStart w:id="2" w:name="_Hlk497474740"/>
      <w:bookmarkStart w:id="3" w:name="_Hlk497468207"/>
      <w:r w:rsidR="0071363C" w:rsidRPr="0071363C">
        <w:rPr>
          <w:rFonts w:ascii="Simplified Arabic Fixed" w:hAnsi="Simplified Arabic Fixed" w:cs="Simplified Arabic Fixed"/>
          <w:sz w:val="24"/>
          <w:lang w:eastAsia="es-ES"/>
        </w:rPr>
        <w:t>JEFE DEL DEPARTAMENTO DE LA ADMINISTRACIÓN DE MERCADOS Y TIANGUIS</w:t>
      </w:r>
      <w:bookmarkEnd w:id="2"/>
      <w:r w:rsidR="0071363C" w:rsidRPr="0071363C">
        <w:rPr>
          <w:rFonts w:ascii="Simplified Arabic Fixed" w:hAnsi="Simplified Arabic Fixed" w:cs="Simplified Arabic Fixed"/>
          <w:sz w:val="24"/>
          <w:lang w:eastAsia="es-ES"/>
        </w:rPr>
        <w:t xml:space="preserve"> DEL H. AYUNTAMIENTO DE ATLIXCO.</w:t>
      </w:r>
    </w:p>
    <w:bookmarkEnd w:id="3"/>
    <w:p w:rsidR="00C30088" w:rsidRPr="00091199" w:rsidRDefault="00C30088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Enseguida se procede a fijar en forma clara y precisa cual es el acto reclamado en el presente recurso de </w:t>
      </w:r>
      <w:r w:rsidR="009C7E30" w:rsidRPr="00091199">
        <w:rPr>
          <w:rFonts w:ascii="Simplified Arabic Fixed" w:hAnsi="Simplified Arabic Fixed" w:cs="Simplified Arabic Fixed"/>
          <w:sz w:val="24"/>
          <w:lang w:eastAsia="es-ES"/>
        </w:rPr>
        <w:t>inconformidad, esto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es así puesto que el pleno de la Suprema Corte de Justicia de la Nación estableció algunos lineamientos que el juzgador debe observar para establecer cuáles son los actos rec</w:t>
      </w:r>
      <w:r w:rsidR="009C7E30" w:rsidRPr="00091199">
        <w:rPr>
          <w:rFonts w:ascii="Simplified Arabic Fixed" w:hAnsi="Simplified Arabic Fixed" w:cs="Simplified Arabic Fixed"/>
          <w:sz w:val="24"/>
          <w:lang w:eastAsia="es-ES"/>
        </w:rPr>
        <w:t>lamados, los cuales resultan en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>:</w:t>
      </w:r>
    </w:p>
    <w:p w:rsidR="00DE2C0F" w:rsidRPr="00091199" w:rsidRDefault="00C30088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>Analizar en su integridad el escrito de impugnación, anexos, con un criterio de liberalidad y no restrictivo, sin cambiar su alcance y contenido.</w:t>
      </w:r>
    </w:p>
    <w:p w:rsidR="00DE2C0F" w:rsidRPr="00091199" w:rsidRDefault="00C30088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>Prescindir de los calificativos que en su enunciación se hagan sobre su constitucionalidad o inconstitucionalidad al enunciar los actos reclamados.</w:t>
      </w:r>
    </w:p>
    <w:p w:rsidR="00C30088" w:rsidRPr="00091199" w:rsidRDefault="00C30088" w:rsidP="005E2576">
      <w:pPr>
        <w:jc w:val="both"/>
        <w:rPr>
          <w:rFonts w:ascii="Simplified Arabic Fixed" w:hAnsi="Simplified Arabic Fixed" w:cs="Simplified Arabic Fixed"/>
          <w:i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En apoyo a lo anterior cobra aplicación la siguiente tesis aislada </w:t>
      </w:r>
      <w:r w:rsidR="001D478A" w:rsidRPr="00091199">
        <w:rPr>
          <w:rFonts w:ascii="Simplified Arabic Fixed" w:hAnsi="Simplified Arabic Fixed" w:cs="Simplified Arabic Fixed"/>
          <w:sz w:val="24"/>
          <w:lang w:eastAsia="es-ES"/>
        </w:rPr>
        <w:t>número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P.VI/2004 visible en la pagina255, del tomo XIX, abril de 2004, novena época del Semanario Judicial de la Federación y su Gaceta de rubros: “</w:t>
      </w:r>
      <w:r w:rsidRPr="00091199">
        <w:rPr>
          <w:rFonts w:ascii="Simplified Arabic Fixed" w:hAnsi="Simplified Arabic Fixed" w:cs="Simplified Arabic Fixed"/>
          <w:i/>
          <w:sz w:val="24"/>
          <w:lang w:eastAsia="es-ES"/>
        </w:rPr>
        <w:t xml:space="preserve">ACTOS RECLAMADOS. REGLAS PARA SU </w:t>
      </w:r>
      <w:r w:rsidR="00606FE6" w:rsidRPr="00091199">
        <w:rPr>
          <w:rFonts w:ascii="Simplified Arabic Fixed" w:hAnsi="Simplified Arabic Fixed" w:cs="Simplified Arabic Fixed"/>
          <w:i/>
          <w:sz w:val="24"/>
          <w:lang w:eastAsia="es-ES"/>
        </w:rPr>
        <w:t>FIJACIÓN</w:t>
      </w:r>
      <w:r w:rsidRPr="00091199">
        <w:rPr>
          <w:rFonts w:ascii="Simplified Arabic Fixed" w:hAnsi="Simplified Arabic Fixed" w:cs="Simplified Arabic Fixed"/>
          <w:i/>
          <w:sz w:val="24"/>
          <w:lang w:eastAsia="es-ES"/>
        </w:rPr>
        <w:t xml:space="preserve"> CLARA Y PRECISA EN LA SENTENCIA DE AMPARO.”</w:t>
      </w:r>
    </w:p>
    <w:p w:rsidR="00DE2C0F" w:rsidRPr="00091199" w:rsidRDefault="00C30088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>Con base a lo acotado, al analizar en su integridad el escrito de recurso de inconformidad, se aprecia que la parte inconforme, reclama:</w:t>
      </w:r>
    </w:p>
    <w:p w:rsidR="008863D3" w:rsidRPr="00100260" w:rsidRDefault="00C256FA" w:rsidP="005E2576">
      <w:pPr>
        <w:pStyle w:val="Prrafodelista"/>
        <w:numPr>
          <w:ilvl w:val="0"/>
          <w:numId w:val="32"/>
        </w:num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>“</w:t>
      </w:r>
      <w:r w:rsidR="0071363C"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EL ACUERDO ADMINISTRATIVO DE FECHA </w:t>
      </w:r>
      <w:r w:rsidR="00100260">
        <w:rPr>
          <w:rFonts w:ascii="Simplified Arabic Fixed" w:hAnsi="Simplified Arabic Fixed" w:cs="Simplified Arabic Fixed"/>
          <w:b/>
          <w:i/>
          <w:sz w:val="24"/>
          <w:lang w:eastAsia="es-ES"/>
        </w:rPr>
        <w:t>VEINTISÉIS</w:t>
      </w:r>
      <w:r w:rsidR="0071363C"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 DE AGOSTO DEL AÑO EN CU</w:t>
      </w:r>
      <w:r w:rsidR="00100260">
        <w:rPr>
          <w:rFonts w:ascii="Simplified Arabic Fixed" w:hAnsi="Simplified Arabic Fixed" w:cs="Simplified Arabic Fixed"/>
          <w:b/>
          <w:i/>
          <w:sz w:val="24"/>
          <w:lang w:eastAsia="es-ES"/>
        </w:rPr>
        <w:t>RSO DENTRO DEL OFICIO NUMERO 948</w:t>
      </w:r>
      <w:r w:rsidR="0071363C"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/2017 </w:t>
      </w:r>
      <w:bookmarkStart w:id="4" w:name="_Hlk497468096"/>
      <w:r w:rsidR="0071363C"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>DE LOS DE LA ADMINISTRACIÓN GENERAL DE MERCADOS Y TIANGUIS DEL H. AYUNTAMIENTO DE ATLIXCO</w:t>
      </w:r>
      <w:r w:rsidR="0049153A"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>.</w:t>
      </w:r>
      <w:r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>”</w:t>
      </w:r>
      <w:bookmarkEnd w:id="4"/>
    </w:p>
    <w:p w:rsidR="007233CA" w:rsidRPr="00091199" w:rsidRDefault="007233CA" w:rsidP="005E2576">
      <w:pPr>
        <w:jc w:val="both"/>
        <w:rPr>
          <w:rFonts w:ascii="Simplified Arabic Fixed" w:hAnsi="Simplified Arabic Fixed" w:cs="Simplified Arabic Fixed"/>
          <w:i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TERCERO.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9C7E30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Certeza de actos. 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>Una vez precisado</w:t>
      </w:r>
      <w:r w:rsidR="008627C1">
        <w:rPr>
          <w:rFonts w:ascii="Simplified Arabic Fixed" w:hAnsi="Simplified Arabic Fixed" w:cs="Simplified Arabic Fixed"/>
          <w:sz w:val="24"/>
          <w:lang w:eastAsia="es-ES"/>
        </w:rPr>
        <w:t xml:space="preserve">s los actos 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>reclamado</w:t>
      </w:r>
      <w:r w:rsidR="008627C1">
        <w:rPr>
          <w:rFonts w:ascii="Simplified Arabic Fixed" w:hAnsi="Simplified Arabic Fixed" w:cs="Simplified Arabic Fixed"/>
          <w:sz w:val="24"/>
          <w:lang w:eastAsia="es-ES"/>
        </w:rPr>
        <w:t>s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, por cuestión de técnica se </w:t>
      </w:r>
      <w:r w:rsidR="009C7E30" w:rsidRPr="00091199">
        <w:rPr>
          <w:rFonts w:ascii="Simplified Arabic Fixed" w:hAnsi="Simplified Arabic Fixed" w:cs="Simplified Arabic Fixed"/>
          <w:sz w:val="24"/>
          <w:lang w:eastAsia="es-ES"/>
        </w:rPr>
        <w:t>analizará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la certeza o inexistencia de este, tal y como lo establecido la Primera Sala de la Suprema Corte de Justicia de la Nación, en la tesis aislada visible en la página 95 del tomo V, Primera Parte, enero a junio de 1990, de rubro siguiente: </w:t>
      </w:r>
      <w:r w:rsidR="00C30088" w:rsidRPr="00091199">
        <w:rPr>
          <w:rFonts w:ascii="Simplified Arabic Fixed" w:hAnsi="Simplified Arabic Fixed" w:cs="Simplified Arabic Fixed"/>
          <w:i/>
          <w:sz w:val="24"/>
          <w:lang w:eastAsia="es-ES"/>
        </w:rPr>
        <w:t xml:space="preserve">“SENTENCIAS DE AMPARO, </w:t>
      </w:r>
      <w:r w:rsidR="000C5193" w:rsidRPr="00091199">
        <w:rPr>
          <w:rFonts w:ascii="Simplified Arabic Fixed" w:hAnsi="Simplified Arabic Fixed" w:cs="Simplified Arabic Fixed"/>
          <w:i/>
          <w:sz w:val="24"/>
          <w:lang w:eastAsia="es-ES"/>
        </w:rPr>
        <w:t>PRELACIÓN</w:t>
      </w:r>
      <w:r w:rsidR="00C30088" w:rsidRPr="00091199">
        <w:rPr>
          <w:rFonts w:ascii="Simplified Arabic Fixed" w:hAnsi="Simplified Arabic Fixed" w:cs="Simplified Arabic Fixed"/>
          <w:i/>
          <w:sz w:val="24"/>
          <w:lang w:eastAsia="es-ES"/>
        </w:rPr>
        <w:t xml:space="preserve"> </w:t>
      </w:r>
      <w:r w:rsidR="000C5193" w:rsidRPr="00091199">
        <w:rPr>
          <w:rFonts w:ascii="Simplified Arabic Fixed" w:hAnsi="Simplified Arabic Fixed" w:cs="Simplified Arabic Fixed"/>
          <w:i/>
          <w:sz w:val="24"/>
          <w:lang w:eastAsia="es-ES"/>
        </w:rPr>
        <w:t>LÓGICA</w:t>
      </w:r>
      <w:r w:rsidR="00C30088" w:rsidRPr="00091199">
        <w:rPr>
          <w:rFonts w:ascii="Simplified Arabic Fixed" w:hAnsi="Simplified Arabic Fixed" w:cs="Simplified Arabic Fixed"/>
          <w:i/>
          <w:sz w:val="24"/>
          <w:lang w:eastAsia="es-ES"/>
        </w:rPr>
        <w:t xml:space="preserve"> DE SUS CONSIDERANDOS”.</w:t>
      </w:r>
    </w:p>
    <w:p w:rsidR="008863D3" w:rsidRPr="00AA187A" w:rsidRDefault="008627C1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>
        <w:rPr>
          <w:rFonts w:ascii="Simplified Arabic Fixed" w:hAnsi="Simplified Arabic Fixed" w:cs="Simplified Arabic Fixed"/>
          <w:sz w:val="24"/>
          <w:lang w:eastAsia="es-ES"/>
        </w:rPr>
        <w:t xml:space="preserve">El </w:t>
      </w:r>
      <w:r w:rsidRPr="008627C1">
        <w:rPr>
          <w:rFonts w:ascii="Simplified Arabic Fixed" w:hAnsi="Simplified Arabic Fixed" w:cs="Simplified Arabic Fixed"/>
          <w:sz w:val="24"/>
          <w:lang w:eastAsia="es-ES"/>
        </w:rPr>
        <w:t>JEFE DEL DEPARTAMENTO DE LA ADMINISTRACIÓN DE MERCADOS Y TIANGUIS</w:t>
      </w:r>
      <w:r>
        <w:rPr>
          <w:rFonts w:ascii="Simplified Arabic Fixed" w:hAnsi="Simplified Arabic Fixed" w:cs="Simplified Arabic Fixed"/>
          <w:sz w:val="24"/>
          <w:lang w:eastAsia="es-ES"/>
        </w:rPr>
        <w:t xml:space="preserve"> DEL H. AYUNTAMIENTO DE ATLIXCO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, </w:t>
      </w:r>
      <w:r w:rsidR="007C2B1C" w:rsidRPr="00091199">
        <w:rPr>
          <w:rFonts w:ascii="Simplified Arabic Fixed" w:hAnsi="Simplified Arabic Fixed" w:cs="Simplified Arabic Fixed"/>
          <w:sz w:val="24"/>
          <w:lang w:eastAsia="es-ES"/>
        </w:rPr>
        <w:t>al rendir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el informe </w:t>
      </w:r>
      <w:r w:rsidR="007C2B1C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en términos del Artículo 259 Ley Orgánica Municipal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MANIFESTÓ</w:t>
      </w:r>
      <w:r w:rsidR="00F15F01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LA EXISTENCIA DEL ACTO RECLAMADO Y ADJUNTO LAS CONSTANCIAS QUE SUSTENTABAN </w:t>
      </w:r>
      <w:r w:rsidR="007C2B1C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LA CONSTITUCIONALIDAD </w:t>
      </w:r>
      <w:r w:rsidR="00F15F01" w:rsidRPr="00091199">
        <w:rPr>
          <w:rFonts w:ascii="Simplified Arabic Fixed" w:hAnsi="Simplified Arabic Fixed" w:cs="Simplified Arabic Fixed"/>
          <w:sz w:val="24"/>
          <w:lang w:eastAsia="es-ES"/>
        </w:rPr>
        <w:t>EL MISMO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, </w:t>
      </w:r>
      <w:r w:rsidR="00305D56" w:rsidRPr="00091199">
        <w:rPr>
          <w:rFonts w:ascii="Simplified Arabic Fixed" w:hAnsi="Simplified Arabic Fixed" w:cs="Simplified Arabic Fixed"/>
          <w:sz w:val="24"/>
          <w:lang w:eastAsia="es-ES"/>
        </w:rPr>
        <w:t>dicho informe tiene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valor probatorio pleno en términos del artículo 335 del Código de Procedimientos Civiles aplicado de manera supletoria al presente procedimiento en términos de los numerales 252 de la Ley </w:t>
      </w:r>
      <w:r w:rsidR="007C2B1C" w:rsidRPr="00091199">
        <w:rPr>
          <w:rFonts w:ascii="Simplified Arabic Fixed" w:hAnsi="Simplified Arabic Fixed" w:cs="Simplified Arabic Fixed"/>
          <w:sz w:val="24"/>
          <w:lang w:eastAsia="es-ES"/>
        </w:rPr>
        <w:t>citada en primer término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>.</w:t>
      </w:r>
      <w:r>
        <w:rPr>
          <w:rFonts w:ascii="Simplified Arabic Fixed" w:hAnsi="Simplified Arabic Fixed" w:cs="Simplified Arabic Fixed"/>
          <w:sz w:val="24"/>
          <w:lang w:eastAsia="es-ES"/>
        </w:rPr>
        <w:t xml:space="preserve"> - - - - - -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 xml:space="preserve">- - - - - - - - - - </w:t>
      </w:r>
    </w:p>
    <w:p w:rsidR="00135BF5" w:rsidRPr="00AA187A" w:rsidRDefault="007233CA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CUARTO.</w:t>
      </w:r>
      <w:r w:rsidR="00F15F01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Improcedencia del </w:t>
      </w:r>
      <w:r w:rsidR="00727FCE" w:rsidRPr="00091199">
        <w:rPr>
          <w:rFonts w:ascii="Simplified Arabic Fixed" w:hAnsi="Simplified Arabic Fixed" w:cs="Simplified Arabic Fixed"/>
          <w:sz w:val="24"/>
          <w:lang w:eastAsia="es-ES"/>
        </w:rPr>
        <w:t>recurso</w:t>
      </w:r>
      <w:r w:rsidR="00F15F01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. </w:t>
      </w:r>
      <w:r w:rsidR="00727FCE" w:rsidRPr="00091199">
        <w:rPr>
          <w:rFonts w:ascii="Simplified Arabic Fixed" w:hAnsi="Simplified Arabic Fixed" w:cs="Simplified Arabic Fixed"/>
          <w:sz w:val="24"/>
          <w:lang w:eastAsia="es-ES"/>
        </w:rPr>
        <w:t>Dado que en la especie las partes no hicieron valer causa de improcedencia, ni se advierte alguna que analizar de oficio, procede al estudio del fondo del acto reclamado.</w:t>
      </w:r>
      <w:r w:rsidR="00091199">
        <w:rPr>
          <w:rFonts w:ascii="Simplified Arabic Fixed" w:hAnsi="Simplified Arabic Fixed" w:cs="Simplified Arabic Fixed"/>
          <w:sz w:val="24"/>
          <w:lang w:eastAsia="es-ES"/>
        </w:rPr>
        <w:t xml:space="preserve"> - - - - - - - - - - - - - - - - - - - - - </w:t>
      </w:r>
    </w:p>
    <w:p w:rsidR="00D62BEA" w:rsidRPr="00091199" w:rsidRDefault="00727FCE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QUINTO.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Fondo del asunto. En términos del artículo 272 de la Ley Orgánica Municipal esta autoridad provee en relación a los agravios hechos valer </w:t>
      </w:r>
      <w:r w:rsidR="00C256FA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por el recurrente, </w:t>
      </w:r>
      <w:r w:rsidR="00D62BEA" w:rsidRPr="00091199">
        <w:rPr>
          <w:rFonts w:ascii="Simplified Arabic Fixed" w:hAnsi="Simplified Arabic Fixed" w:cs="Simplified Arabic Fixed"/>
          <w:sz w:val="24"/>
          <w:lang w:eastAsia="es-ES"/>
        </w:rPr>
        <w:t>en los siguientes términos.</w:t>
      </w:r>
    </w:p>
    <w:p w:rsidR="00257045" w:rsidRDefault="00C256FA" w:rsidP="00C062EE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091199">
        <w:rPr>
          <w:rFonts w:ascii="Simplified Arabic Fixed" w:hAnsi="Simplified Arabic Fixed" w:cs="Simplified Arabic Fixed"/>
          <w:sz w:val="24"/>
          <w:lang w:eastAsia="es-ES"/>
        </w:rPr>
        <w:tab/>
      </w:r>
      <w:r w:rsidR="002A4511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Resulta </w:t>
      </w:r>
      <w:r w:rsidR="00257045">
        <w:rPr>
          <w:rFonts w:ascii="Simplified Arabic Fixed" w:hAnsi="Simplified Arabic Fixed" w:cs="Simplified Arabic Fixed"/>
          <w:sz w:val="24"/>
          <w:lang w:eastAsia="es-ES"/>
        </w:rPr>
        <w:t>i</w:t>
      </w:r>
      <w:r w:rsidR="00E97C3F">
        <w:rPr>
          <w:rFonts w:ascii="Simplified Arabic Fixed" w:hAnsi="Simplified Arabic Fixed" w:cs="Simplified Arabic Fixed"/>
          <w:sz w:val="24"/>
          <w:lang w:eastAsia="es-ES"/>
        </w:rPr>
        <w:t>noperante</w:t>
      </w:r>
      <w:r w:rsidR="00257045">
        <w:rPr>
          <w:rFonts w:ascii="Simplified Arabic Fixed" w:hAnsi="Simplified Arabic Fixed" w:cs="Simplified Arabic Fixed"/>
          <w:sz w:val="24"/>
          <w:lang w:eastAsia="es-ES"/>
        </w:rPr>
        <w:t xml:space="preserve"> el agravio único hecho valer por el recurrente</w:t>
      </w:r>
      <w:r w:rsidR="0000718F">
        <w:rPr>
          <w:rFonts w:ascii="Simplified Arabic Fixed" w:hAnsi="Simplified Arabic Fixed" w:cs="Simplified Arabic Fixed"/>
          <w:sz w:val="24"/>
          <w:lang w:eastAsia="es-ES"/>
        </w:rPr>
        <w:t>, ya que el mismo manifiesta la existencia de una afectación a su esfera jurídica mediante la violación a su derecho fundamental de libertad de comercio y libre concurrencia, situación que no acontece a la especie ya que la A quo al momento de rendir su informe preciso las circunstancias mediante las cuales emitió el acto ahora reclama</w:t>
      </w:r>
      <w:r w:rsidR="009C4425">
        <w:rPr>
          <w:rFonts w:ascii="Simplified Arabic Fixed" w:hAnsi="Simplified Arabic Fixed" w:cs="Simplified Arabic Fixed"/>
          <w:sz w:val="24"/>
          <w:lang w:eastAsia="es-ES"/>
        </w:rPr>
        <w:t>do las cuales fueron en función</w:t>
      </w:r>
      <w:r w:rsidR="0000718F">
        <w:rPr>
          <w:rFonts w:ascii="Simplified Arabic Fixed" w:hAnsi="Simplified Arabic Fixed" w:cs="Simplified Arabic Fixed"/>
          <w:sz w:val="24"/>
          <w:lang w:eastAsia="es-ES"/>
        </w:rPr>
        <w:t xml:space="preserve"> de darle a conocer al ahora recurrente que debía respetar los porcentajes </w:t>
      </w:r>
      <w:r w:rsidR="009C4425">
        <w:rPr>
          <w:rFonts w:ascii="Simplified Arabic Fixed" w:hAnsi="Simplified Arabic Fixed" w:cs="Simplified Arabic Fixed"/>
          <w:sz w:val="24"/>
          <w:lang w:eastAsia="es-ES"/>
        </w:rPr>
        <w:t xml:space="preserve">del giro comercial que tiene autorizado </w:t>
      </w:r>
      <w:r w:rsidR="00C1521D">
        <w:rPr>
          <w:rFonts w:ascii="Simplified Arabic Fixed" w:hAnsi="Simplified Arabic Fixed" w:cs="Simplified Arabic Fixed"/>
          <w:sz w:val="24"/>
          <w:lang w:eastAsia="es-ES"/>
        </w:rPr>
        <w:t>de lo contrario se haría acreedor a las sanciones que establece el reglamento aplicable a la materia.</w:t>
      </w:r>
    </w:p>
    <w:p w:rsidR="00CC440C" w:rsidRDefault="00C1521D" w:rsidP="00C062EE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>
        <w:rPr>
          <w:rFonts w:ascii="Simplified Arabic Fixed" w:hAnsi="Simplified Arabic Fixed" w:cs="Simplified Arabic Fixed"/>
          <w:sz w:val="24"/>
          <w:lang w:eastAsia="es-ES"/>
        </w:rPr>
        <w:tab/>
        <w:t xml:space="preserve">De lo anterior y del análisis del documento ahora acto reclamado se prevé que el mismo fue emitido conforme a derecho ya que de su emisión se puede apreciar que cumple con los extremos que prevé el Artículo 16 Constitucional en razón de que la A quo cita el supuesto normativo que aplica al caso concreto y explica las razones de su invocación, lo cual es este momento es únicamente hacerle saber que debe de respetar el porcentaje de giro comercial que tiene autorizado </w:t>
      </w:r>
      <w:r w:rsidR="00F501B1">
        <w:rPr>
          <w:rFonts w:ascii="Simplified Arabic Fixed" w:hAnsi="Simplified Arabic Fixed" w:cs="Simplified Arabic Fixed"/>
          <w:sz w:val="24"/>
          <w:lang w:eastAsia="es-ES"/>
        </w:rPr>
        <w:t xml:space="preserve">de conformidad con el Articulo 16 del </w:t>
      </w:r>
      <w:r w:rsidR="00F501B1" w:rsidRPr="00F501B1">
        <w:rPr>
          <w:rFonts w:ascii="Simplified Arabic Fixed" w:hAnsi="Simplified Arabic Fixed" w:cs="Simplified Arabic Fixed"/>
          <w:sz w:val="24"/>
          <w:lang w:eastAsia="es-ES"/>
        </w:rPr>
        <w:t>Reglamento de Mercados, Tianguis, Centrales de Abasto o de Acopio y Comercio en Vía Pública, del Municipio de Atlixco, Puebla</w:t>
      </w:r>
      <w:r w:rsidR="00CC440C">
        <w:rPr>
          <w:rFonts w:ascii="Simplified Arabic Fixed" w:hAnsi="Simplified Arabic Fixed" w:cs="Simplified Arabic Fixed"/>
          <w:sz w:val="24"/>
          <w:lang w:eastAsia="es-ES"/>
        </w:rPr>
        <w:t xml:space="preserve">, sin que ello implique que las facultades que la autoridad tenga para regular el orden entre los comerciantes y las zonas de comercio </w:t>
      </w:r>
      <w:r w:rsidR="002526F9">
        <w:rPr>
          <w:rFonts w:ascii="Simplified Arabic Fixed" w:hAnsi="Simplified Arabic Fixed" w:cs="Simplified Arabic Fixed"/>
          <w:sz w:val="24"/>
          <w:lang w:eastAsia="es-ES"/>
        </w:rPr>
        <w:t xml:space="preserve">por su sola existencia y ejercicio causen agravio al recurrente. </w:t>
      </w:r>
    </w:p>
    <w:p w:rsidR="002526F9" w:rsidRDefault="002526F9" w:rsidP="00C062EE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>
        <w:rPr>
          <w:rFonts w:ascii="Simplified Arabic Fixed" w:hAnsi="Simplified Arabic Fixed" w:cs="Simplified Arabic Fixed"/>
          <w:sz w:val="24"/>
          <w:lang w:eastAsia="es-ES"/>
        </w:rPr>
        <w:tab/>
        <w:t>En razón de lo anterior esta autoridad tiende a bien citar los siguiente</w:t>
      </w:r>
      <w:r w:rsidR="00C95D79">
        <w:rPr>
          <w:rFonts w:ascii="Simplified Arabic Fixed" w:hAnsi="Simplified Arabic Fixed" w:cs="Simplified Arabic Fixed"/>
          <w:sz w:val="24"/>
          <w:lang w:eastAsia="es-ES"/>
        </w:rPr>
        <w:t>s</w:t>
      </w:r>
      <w:r>
        <w:rPr>
          <w:rFonts w:ascii="Simplified Arabic Fixed" w:hAnsi="Simplified Arabic Fixed" w:cs="Simplified Arabic Fixed"/>
          <w:sz w:val="24"/>
          <w:lang w:eastAsia="es-ES"/>
        </w:rPr>
        <w:t xml:space="preserve"> criterios los cuales apoyan la determinación tomada en la presente definitiva dado que </w:t>
      </w:r>
      <w:r w:rsidR="00C95D79">
        <w:rPr>
          <w:rFonts w:ascii="Simplified Arabic Fixed" w:hAnsi="Simplified Arabic Fixed" w:cs="Simplified Arabic Fixed"/>
          <w:sz w:val="24"/>
          <w:lang w:eastAsia="es-ES"/>
        </w:rPr>
        <w:t>el agravio del recurrente resulta ser inoperante</w:t>
      </w:r>
      <w:r w:rsidR="001718E0">
        <w:rPr>
          <w:rFonts w:ascii="Simplified Arabic Fixed" w:hAnsi="Simplified Arabic Fixed" w:cs="Simplified Arabic Fixed"/>
          <w:sz w:val="24"/>
          <w:lang w:eastAsia="es-ES"/>
        </w:rPr>
        <w:t xml:space="preserve"> al no basarse en argumentos de derecho y únicamente realizar afirmaciones sin sustento los cuales no son dables de calificar como un razonamiento jurídico que pueda ser suficiente para revocar el actor reclamado. </w:t>
      </w:r>
    </w:p>
    <w:p w:rsidR="007970AB" w:rsidRPr="002526F9" w:rsidRDefault="007970AB" w:rsidP="002526F9">
      <w:pPr>
        <w:ind w:left="1416"/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Época: Décima Época, Registro: 2010038, Instancia: Tribunales Colegiados de Circuito, Tipo de Tesis: Jurisprudencia, Fuente: Gaceta del Seman</w:t>
      </w:r>
      <w:r w:rsidR="002526F9"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ario Judicial de la Federación, </w:t>
      </w: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Libro 22</w:t>
      </w:r>
      <w:r w:rsidR="002526F9"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, Septiembre de 2015, Tomo III, Materia(s): Común </w:t>
      </w: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T</w:t>
      </w:r>
      <w:r w:rsidR="002526F9"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esis: (V Región) 2o. J/1 (10a.) </w:t>
      </w: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Página: 1683 </w:t>
      </w:r>
    </w:p>
    <w:p w:rsidR="007970AB" w:rsidRPr="002526F9" w:rsidRDefault="007970AB" w:rsidP="002526F9">
      <w:p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CONCEPTOS O AGRAVIOS INOPERANTES. QUÉ DEBE ENTENDERSE POR "RAZONAMIENTO" COMO COMPONENTE DE LA CAUSA DE PEDIR PARA QUE PROCEDA SU ESTUDIO.</w:t>
      </w:r>
    </w:p>
    <w:p w:rsidR="007970AB" w:rsidRPr="002526F9" w:rsidRDefault="007970AB" w:rsidP="007970AB">
      <w:pPr>
        <w:jc w:val="both"/>
        <w:rPr>
          <w:rFonts w:ascii="Simplified Arabic Fixed" w:hAnsi="Simplified Arabic Fixed" w:cs="Simplified Arabic Fixed"/>
          <w:i/>
          <w:sz w:val="24"/>
          <w:lang w:eastAsia="es-ES"/>
        </w:rPr>
      </w:pPr>
      <w:r w:rsidRPr="002526F9">
        <w:rPr>
          <w:rFonts w:ascii="Simplified Arabic Fixed" w:hAnsi="Simplified Arabic Fixed" w:cs="Simplified Arabic Fixed"/>
          <w:i/>
          <w:sz w:val="24"/>
          <w:lang w:eastAsia="es-ES"/>
        </w:rPr>
        <w:t>De acuerdo con la conceptualización que han desarrollado diversos juristas de la doctrina moderna respecto de los elementos de la causa petendi, se colige que ésta se compone de un hecho y un razonamiento con el que se explique la ilegalidad aducida. Lo que es acorde con la jurisprudencia 1a./J. 81/2002, de la Primera Sala de la Suprema Corte de Justicia de la Nación en el sentido de que la causa de pedir no implica que los quejosos o recurrentes pueden limitarse a realizar meras afirmaciones sin sustento o fundamento, pues a ellos corresponde (salvo en los supuestos de suplencia de la deficiencia de la queja) exponer, razonadamente, por qué estiman inconstitucionales o ilegales los actos que reclaman o recurren; sin embargo, no ha quedado completamente definido qué debe entenderse por razonamiento. Así, conforme a lo que autores destacados han expuesto sobre este último, se establece que un razonamiento jurídico presupone algún problema o cuestión al cual, mediante las distintas formas interpretativas o argumentativas que proporciona la lógica formal, material o pragmática, se alcanza una respuesta a partir de inferencias obtenidas de las premisas o juicios dados (hechos y fundamento). Lo que, trasladado al campo judicial, en específico, a los motivos de inconformidad, un verdadero razonamiento (independientemente del modelo argumentativo que se utilice), se traduce a la mínima necesidad de explicar por qué o cómo el acto reclamado, o la resolución recurrida se aparta del derecho, a través de la confrontación de las situaciones fácticas concretas frente a la norma aplicable (de modo tal que evidencie la violación), y la propuesta de solución o conclusión sacada de la conexión entre aquellas premisas (hecho y fundamento). Por consiguiente, en los asuntos que se rigen por el principio de estricto derecho, una alegación que se limita a realizar afirmaciones sin sustento alguno o conclusiones no demostradas, no puede considerarse un verdadero razonamiento y, por ende, debe calificarse como inoperante; sin que sea dable entrar a su estudio so pretexto de la causa de pedir, ya que ésta se conforma de la expresión de un hecho concreto y un razonamiento, entendido por éste, cualquiera que sea el método argumentativo, la exposición en la que el quejoso o recurrente realice la comparación del hecho frente al fundamento correspondiente y su conclusión, deducida del enlace entre uno y otro, de modo que evidencie que el acto reclamado o la resolución que recurre resulta ilegal; pues de lo contrario, de analizar alguna aseveración que no satisfaga esas exigencias, se estaría resolviendo a partir de argumentos no esbozados, lo que se traduciría en una verdadera suplencia de la queja en asuntos en los que dicha figura está vedada.</w:t>
      </w:r>
    </w:p>
    <w:p w:rsidR="007970AB" w:rsidRPr="002526F9" w:rsidRDefault="007970AB" w:rsidP="007970AB">
      <w:p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SEGUNDO TRIBUNAL COLEGIADO DE CIRCUITO DEL CENTR</w:t>
      </w:r>
      <w:r w:rsidR="002526F9"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O AUXILIAR DE LA QUINTA REGIÓN.</w:t>
      </w:r>
    </w:p>
    <w:p w:rsidR="007970AB" w:rsidRPr="002526F9" w:rsidRDefault="007970AB" w:rsidP="007970AB">
      <w:p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Nota: La tesis de jurisprudencia 1a./J. 81/2002 citada, aparece publicada en el Semanario Judicial de la Federación y su Gaceta, Novena Época, Tomo XVI, diciembre de 2002, página 61, con el rubro: "CONCEPTOS DE VIOLACIÓN O AGRAVIOS. AUN CUANDO PARA LA PROCEDENCIA DE SU ESTUDIO BASTA CON EXPRESAR LA CAUSA DE PEDIR, ELLO NO IMPLICA QUE LOS QUEJOSOS O RECURRENTES SE LIMITEN A REALIZAR MERA</w:t>
      </w:r>
      <w:r w:rsidR="002526F9"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S AFIRMACIONES SIN FUNDAMENTO."</w:t>
      </w:r>
    </w:p>
    <w:p w:rsidR="007970AB" w:rsidRDefault="007970AB" w:rsidP="007970AB">
      <w:p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Esta tesis se publicó el viernes 25 de septiembre de 2015 a las 10:30 horas en el Semanario Judicial de la Federación y, por ende, se considera de aplicación obligatoria a partir del lunes 28 de septiembre de 2015, para los efectos previstos en el punto séptimo del Acuerdo General Plenario 19/2013.</w:t>
      </w:r>
    </w:p>
    <w:p w:rsidR="001718E0" w:rsidRPr="002526F9" w:rsidRDefault="001718E0" w:rsidP="007970AB">
      <w:p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</w:p>
    <w:p w:rsidR="007970AB" w:rsidRPr="001718E0" w:rsidRDefault="001718E0" w:rsidP="001718E0">
      <w:pPr>
        <w:ind w:left="1416"/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Época: Décima Época, </w:t>
      </w:r>
      <w:r w:rsidR="007970AB"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>Reg</w:t>
      </w:r>
      <w:r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istro: 2001825, Instancia: Segunda Sala Tipo de Tesis: Jurisprudencia, </w:t>
      </w:r>
      <w:r w:rsidR="007970AB"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>Fuente: Semanario Judicia</w:t>
      </w:r>
      <w:r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l de la Federación y su Gaceta </w:t>
      </w:r>
      <w:r w:rsidR="007970AB"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>Libro</w:t>
      </w:r>
      <w:r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 XIII, Octubre de 2012, Tomo 3 Materia(s): Común Tesis: 2a./J. 108/2012 (10a.) Página: 1326 </w:t>
      </w:r>
    </w:p>
    <w:p w:rsidR="007970AB" w:rsidRPr="001718E0" w:rsidRDefault="007970AB" w:rsidP="007970AB">
      <w:p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>AGRAVIOS INOPERANTES. LO SON AQUELLOS QUE S</w:t>
      </w:r>
      <w:r w:rsidR="001718E0"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>E SUSTENTAN EN PREMISAS FALSAS.</w:t>
      </w:r>
    </w:p>
    <w:p w:rsidR="007970AB" w:rsidRPr="001718E0" w:rsidRDefault="007970AB" w:rsidP="007970AB">
      <w:pPr>
        <w:jc w:val="both"/>
        <w:rPr>
          <w:rFonts w:ascii="Simplified Arabic Fixed" w:hAnsi="Simplified Arabic Fixed" w:cs="Simplified Arabic Fixed"/>
          <w:i/>
          <w:sz w:val="24"/>
          <w:lang w:eastAsia="es-ES"/>
        </w:rPr>
      </w:pPr>
      <w:r w:rsidRPr="001718E0">
        <w:rPr>
          <w:rFonts w:ascii="Simplified Arabic Fixed" w:hAnsi="Simplified Arabic Fixed" w:cs="Simplified Arabic Fixed"/>
          <w:i/>
          <w:sz w:val="24"/>
          <w:lang w:eastAsia="es-ES"/>
        </w:rPr>
        <w:t>Los agravios cuya construcción parte de premisas falsas son inoperantes, ya que a ningún fin práctico conduciría su análisis y calificación, pues al partir de una suposición que no resultó verdadera, su conclusión resulta ineficaz para obtener la revoca</w:t>
      </w:r>
      <w:r w:rsidR="001718E0" w:rsidRPr="001718E0">
        <w:rPr>
          <w:rFonts w:ascii="Simplified Arabic Fixed" w:hAnsi="Simplified Arabic Fixed" w:cs="Simplified Arabic Fixed"/>
          <w:i/>
          <w:sz w:val="24"/>
          <w:lang w:eastAsia="es-ES"/>
        </w:rPr>
        <w:t>ción de la sentencia recurrida.</w:t>
      </w:r>
    </w:p>
    <w:p w:rsidR="001718E0" w:rsidRDefault="007970AB" w:rsidP="009A7A7E">
      <w:pPr>
        <w:jc w:val="both"/>
        <w:rPr>
          <w:rFonts w:ascii="Simplified Arabic Fixed" w:hAnsi="Simplified Arabic Fixed" w:cs="Simplified Arabic Fixed"/>
          <w:i/>
          <w:sz w:val="24"/>
          <w:lang w:eastAsia="es-ES"/>
        </w:rPr>
      </w:pPr>
      <w:r w:rsidRPr="001718E0">
        <w:rPr>
          <w:rFonts w:ascii="Simplified Arabic Fixed" w:hAnsi="Simplified Arabic Fixed" w:cs="Simplified Arabic Fixed"/>
          <w:i/>
          <w:sz w:val="24"/>
          <w:lang w:eastAsia="es-ES"/>
        </w:rPr>
        <w:t>Tesis de jurisprudencia 108/2012 (10a.). Aprobada por la Segunda Sala de este Alto Tribunal, en sesión privada del veintin</w:t>
      </w:r>
      <w:r w:rsidR="001718E0">
        <w:rPr>
          <w:rFonts w:ascii="Simplified Arabic Fixed" w:hAnsi="Simplified Arabic Fixed" w:cs="Simplified Arabic Fixed"/>
          <w:i/>
          <w:sz w:val="24"/>
          <w:lang w:eastAsia="es-ES"/>
        </w:rPr>
        <w:t>ueve de agosto de dos mil doce.</w:t>
      </w:r>
    </w:p>
    <w:p w:rsidR="001718E0" w:rsidRDefault="00755930" w:rsidP="001718E0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>
        <w:rPr>
          <w:rFonts w:ascii="Simplified Arabic Fixed" w:hAnsi="Simplified Arabic Fixed" w:cs="Simplified Arabic Fixed"/>
          <w:sz w:val="24"/>
          <w:lang w:eastAsia="es-ES"/>
        </w:rPr>
        <w:tab/>
        <w:t xml:space="preserve">En razón de lo anterior esta autoridad tiene a bien </w:t>
      </w:r>
      <w:r w:rsidR="001718E0">
        <w:rPr>
          <w:rFonts w:ascii="Simplified Arabic Fixed" w:hAnsi="Simplified Arabic Fixed" w:cs="Simplified Arabic Fixed"/>
          <w:b/>
          <w:sz w:val="24"/>
          <w:lang w:eastAsia="es-ES"/>
        </w:rPr>
        <w:t>CONFIRMAR</w:t>
      </w:r>
      <w:r>
        <w:rPr>
          <w:rFonts w:ascii="Simplified Arabic Fixed" w:hAnsi="Simplified Arabic Fixed" w:cs="Simplified Arabic Fixed"/>
          <w:b/>
          <w:sz w:val="24"/>
          <w:lang w:eastAsia="es-ES"/>
        </w:rPr>
        <w:t xml:space="preserve"> EL ACTO AHORA RECLAMADO, </w:t>
      </w:r>
      <w:r w:rsidR="001718E0">
        <w:rPr>
          <w:rFonts w:ascii="Simplified Arabic Fixed" w:hAnsi="Simplified Arabic Fixed" w:cs="Simplified Arabic Fixed"/>
          <w:sz w:val="24"/>
          <w:lang w:eastAsia="es-ES"/>
        </w:rPr>
        <w:t>dado que el mismo fue emitido conforme a derecho.</w:t>
      </w:r>
    </w:p>
    <w:p w:rsidR="00A56A07" w:rsidRPr="004C0B86" w:rsidRDefault="00C30088" w:rsidP="000C5193">
      <w:pPr>
        <w:jc w:val="center"/>
        <w:rPr>
          <w:rFonts w:ascii="Simplified Arabic Fixed" w:hAnsi="Simplified Arabic Fixed" w:cs="Simplified Arabic Fixed"/>
          <w:sz w:val="24"/>
          <w:lang w:val="es-ES" w:eastAsia="es-ES"/>
        </w:rPr>
      </w:pPr>
      <w:r w:rsidRPr="004C0B86">
        <w:rPr>
          <w:rFonts w:ascii="Simplified Arabic Fixed" w:hAnsi="Simplified Arabic Fixed" w:cs="Simplified Arabic Fixed"/>
          <w:sz w:val="24"/>
          <w:lang w:val="es-ES" w:eastAsia="es-ES"/>
        </w:rPr>
        <w:t>Por lo anteriormente expuesto y fundado se;</w:t>
      </w:r>
    </w:p>
    <w:p w:rsidR="00A56A07" w:rsidRDefault="00C30088" w:rsidP="000C5193">
      <w:pPr>
        <w:jc w:val="center"/>
        <w:rPr>
          <w:rFonts w:ascii="Simplified Arabic Fixed" w:hAnsi="Simplified Arabic Fixed" w:cs="Simplified Arabic Fixed"/>
          <w:b/>
          <w:sz w:val="24"/>
          <w:lang w:val="es-ES" w:eastAsia="es-ES"/>
        </w:rPr>
      </w:pPr>
      <w:r w:rsidRPr="000C5193">
        <w:rPr>
          <w:rFonts w:ascii="Simplified Arabic Fixed" w:hAnsi="Simplified Arabic Fixed" w:cs="Simplified Arabic Fixed"/>
          <w:b/>
          <w:sz w:val="24"/>
          <w:lang w:val="es-ES" w:eastAsia="es-ES"/>
        </w:rPr>
        <w:t>RESUELVE</w:t>
      </w:r>
    </w:p>
    <w:p w:rsidR="00A56A07" w:rsidRPr="000C5193" w:rsidRDefault="001718E0" w:rsidP="005E2576">
      <w:pPr>
        <w:jc w:val="both"/>
        <w:rPr>
          <w:rFonts w:ascii="Simplified Arabic Fixed" w:hAnsi="Simplified Arabic Fixed" w:cs="Simplified Arabic Fixed"/>
          <w:sz w:val="24"/>
          <w:lang w:val="es-ES" w:eastAsia="es-ES"/>
        </w:rPr>
      </w:pPr>
      <w:r w:rsidRPr="000C5193">
        <w:rPr>
          <w:rFonts w:ascii="Simplified Arabic Fixed" w:hAnsi="Simplified Arabic Fixed" w:cs="Simplified Arabic Fixed"/>
          <w:b/>
          <w:sz w:val="24"/>
          <w:lang w:val="es-ES" w:eastAsia="es-ES"/>
        </w:rPr>
        <w:t>ÚNICO.</w:t>
      </w:r>
      <w:r w:rsidRPr="000C5193">
        <w:rPr>
          <w:rFonts w:ascii="Simplified Arabic Fixed" w:hAnsi="Simplified Arabic Fixed" w:cs="Simplified Arabic Fixed"/>
          <w:sz w:val="24"/>
          <w:lang w:val="es-ES" w:eastAsia="es-ES"/>
        </w:rPr>
        <w:t xml:space="preserve">  Con fundamento en los artículos 271, 272 y 275 e la Ley Orgánica Municipal del Estado de Puebla </w:t>
      </w:r>
      <w:r w:rsidRPr="000C5193">
        <w:rPr>
          <w:rFonts w:ascii="Simplified Arabic Fixed" w:hAnsi="Simplified Arabic Fixed" w:cs="Simplified Arabic Fixed"/>
          <w:b/>
          <w:sz w:val="24"/>
          <w:lang w:val="es-ES" w:eastAsia="es-ES"/>
        </w:rPr>
        <w:t xml:space="preserve">SE </w:t>
      </w:r>
      <w:r>
        <w:rPr>
          <w:rFonts w:ascii="Simplified Arabic Fixed" w:hAnsi="Simplified Arabic Fixed" w:cs="Simplified Arabic Fixed"/>
          <w:b/>
          <w:sz w:val="24"/>
          <w:lang w:val="es-ES" w:eastAsia="es-ES"/>
        </w:rPr>
        <w:t>CONFIRMA</w:t>
      </w:r>
      <w:r w:rsidRPr="000C5193">
        <w:rPr>
          <w:rFonts w:ascii="Simplified Arabic Fixed" w:hAnsi="Simplified Arabic Fixed" w:cs="Simplified Arabic Fixed"/>
          <w:b/>
          <w:sz w:val="24"/>
          <w:lang w:val="es-ES" w:eastAsia="es-ES"/>
        </w:rPr>
        <w:t xml:space="preserve"> EL ACTO RECLAMADO</w:t>
      </w:r>
      <w:r w:rsidRPr="000C5193">
        <w:rPr>
          <w:rFonts w:ascii="Simplified Arabic Fixed" w:hAnsi="Simplified Arabic Fixed" w:cs="Simplified Arabic Fixed"/>
          <w:sz w:val="24"/>
          <w:lang w:val="es-ES" w:eastAsia="es-ES"/>
        </w:rPr>
        <w:t xml:space="preserve"> para los efectos expresados en el apartado de considerandos de la presente resolución. --------</w:t>
      </w:r>
      <w:r>
        <w:rPr>
          <w:rFonts w:ascii="Simplified Arabic Fixed" w:hAnsi="Simplified Arabic Fixed" w:cs="Simplified Arabic Fixed"/>
          <w:sz w:val="24"/>
          <w:lang w:val="es-ES" w:eastAsia="es-ES"/>
        </w:rPr>
        <w:t>------------</w:t>
      </w:r>
    </w:p>
    <w:p w:rsidR="00762DBC" w:rsidRPr="000C5193" w:rsidRDefault="00762DBC" w:rsidP="005E2576">
      <w:pPr>
        <w:jc w:val="both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0C5193">
        <w:rPr>
          <w:rFonts w:ascii="Simplified Arabic Fixed" w:hAnsi="Simplified Arabic Fixed" w:cs="Simplified Arabic Fixed"/>
          <w:b/>
          <w:sz w:val="24"/>
          <w:lang w:eastAsia="es-ES"/>
        </w:rPr>
        <w:t>NOTIFÍQUESE PERSONALMENTE A</w:t>
      </w:r>
      <w:r w:rsidR="00072D2F" w:rsidRPr="000C5193">
        <w:rPr>
          <w:rFonts w:ascii="Simplified Arabic Fixed" w:hAnsi="Simplified Arabic Fixed" w:cs="Simplified Arabic Fixed"/>
          <w:b/>
          <w:sz w:val="24"/>
          <w:lang w:eastAsia="es-ES"/>
        </w:rPr>
        <w:t xml:space="preserve">L RECURRENTE </w:t>
      </w:r>
      <w:r w:rsidRPr="000C5193">
        <w:rPr>
          <w:rFonts w:ascii="Simplified Arabic Fixed" w:hAnsi="Simplified Arabic Fixed" w:cs="Simplified Arabic Fixed"/>
          <w:b/>
          <w:sz w:val="24"/>
          <w:lang w:eastAsia="es-ES"/>
        </w:rPr>
        <w:t xml:space="preserve">Y POR OFICIO A LA AUTORIDAD SEÑALADA COMO RESPONSABLE. </w:t>
      </w:r>
    </w:p>
    <w:p w:rsidR="00762DBC" w:rsidRPr="000C5193" w:rsidRDefault="00762DBC" w:rsidP="005E2576">
      <w:pPr>
        <w:jc w:val="both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0C5193">
        <w:rPr>
          <w:rFonts w:ascii="Simplified Arabic Fixed" w:hAnsi="Simplified Arabic Fixed" w:cs="Simplified Arabic Fixed"/>
          <w:b/>
          <w:sz w:val="24"/>
          <w:lang w:eastAsia="es-ES"/>
        </w:rPr>
        <w:t>Así lo proveyó y firma, el Lic. Jorge Gutiérrez Ramos, Síndico Municipal del Honorable Ayuntamiento de Atlixco, Estado de Puebla, ante la fe del Lic. Rene Jesús Osorno Gámez Jefe del Departamento C de la Sindicatura Municipal del Ayuntamiento de Atlixco quien autoriza y da fe en la misma fecha de su expedición. --------------</w:t>
      </w:r>
      <w:r w:rsidR="000C5193">
        <w:rPr>
          <w:rFonts w:ascii="Simplified Arabic Fixed" w:hAnsi="Simplified Arabic Fixed" w:cs="Simplified Arabic Fixed"/>
          <w:b/>
          <w:sz w:val="24"/>
          <w:lang w:eastAsia="es-ES"/>
        </w:rPr>
        <w:t>-----------------------------------</w:t>
      </w:r>
    </w:p>
    <w:p w:rsidR="00762DBC" w:rsidRPr="00EC7967" w:rsidRDefault="00762DBC" w:rsidP="005E2576">
      <w:pPr>
        <w:jc w:val="both"/>
        <w:rPr>
          <w:rFonts w:ascii="Simplified Arabic Fixed" w:hAnsi="Simplified Arabic Fixed" w:cs="Simplified Arabic Fixed"/>
          <w:b/>
          <w:lang w:eastAsia="es-ES"/>
        </w:rPr>
      </w:pP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EC7967">
        <w:rPr>
          <w:rFonts w:ascii="Simplified Arabic Fixed" w:hAnsi="Simplified Arabic Fixed" w:cs="Simplified Arabic Fixed"/>
          <w:b/>
          <w:sz w:val="24"/>
          <w:lang w:eastAsia="es-ES"/>
        </w:rPr>
        <w:t>LIC. JORGE GUTIÉRREZ RAMOS.</w:t>
      </w: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EC7967">
        <w:rPr>
          <w:rFonts w:ascii="Simplified Arabic Fixed" w:hAnsi="Simplified Arabic Fixed" w:cs="Simplified Arabic Fixed"/>
          <w:b/>
          <w:sz w:val="24"/>
          <w:lang w:eastAsia="es-ES"/>
        </w:rPr>
        <w:t>SÍNDICO MUNICIPAL</w:t>
      </w: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EC7967">
        <w:rPr>
          <w:rFonts w:ascii="Simplified Arabic Fixed" w:hAnsi="Simplified Arabic Fixed" w:cs="Simplified Arabic Fixed"/>
          <w:b/>
          <w:sz w:val="24"/>
          <w:lang w:eastAsia="es-ES"/>
        </w:rPr>
        <w:t xml:space="preserve">LIC. RENE </w:t>
      </w:r>
      <w:r w:rsidR="000C5193" w:rsidRPr="00EC7967">
        <w:rPr>
          <w:rFonts w:ascii="Simplified Arabic Fixed" w:hAnsi="Simplified Arabic Fixed" w:cs="Simplified Arabic Fixed"/>
          <w:b/>
          <w:sz w:val="24"/>
          <w:lang w:eastAsia="es-ES"/>
        </w:rPr>
        <w:t>JESÚS</w:t>
      </w:r>
      <w:r w:rsidRPr="00EC7967">
        <w:rPr>
          <w:rFonts w:ascii="Simplified Arabic Fixed" w:hAnsi="Simplified Arabic Fixed" w:cs="Simplified Arabic Fixed"/>
          <w:b/>
          <w:sz w:val="24"/>
          <w:lang w:eastAsia="es-ES"/>
        </w:rPr>
        <w:t xml:space="preserve"> OSORNO </w:t>
      </w:r>
      <w:r w:rsidR="000C5193" w:rsidRPr="00EC7967">
        <w:rPr>
          <w:rFonts w:ascii="Simplified Arabic Fixed" w:hAnsi="Simplified Arabic Fixed" w:cs="Simplified Arabic Fixed"/>
          <w:b/>
          <w:sz w:val="24"/>
          <w:lang w:eastAsia="es-ES"/>
        </w:rPr>
        <w:t>GÁMEZ</w:t>
      </w: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EC7967">
        <w:rPr>
          <w:rFonts w:ascii="Simplified Arabic Fixed" w:hAnsi="Simplified Arabic Fixed" w:cs="Simplified Arabic Fixed"/>
          <w:b/>
          <w:sz w:val="24"/>
          <w:lang w:eastAsia="es-ES"/>
        </w:rPr>
        <w:t>JEFE DEL DTO. C</w:t>
      </w: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EC7967">
        <w:rPr>
          <w:rFonts w:ascii="Simplified Arabic Fixed" w:hAnsi="Simplified Arabic Fixed" w:cs="Simplified Arabic Fixed"/>
          <w:b/>
          <w:sz w:val="24"/>
          <w:lang w:eastAsia="es-ES"/>
        </w:rPr>
        <w:t>SINDICATURA MUNICIPAL</w:t>
      </w:r>
    </w:p>
    <w:p w:rsidR="00DF11F1" w:rsidRPr="00EC7967" w:rsidRDefault="00DF11F1" w:rsidP="00DF11F1">
      <w:pPr>
        <w:jc w:val="both"/>
        <w:rPr>
          <w:rFonts w:ascii="Simplified Arabic Fixed" w:hAnsi="Simplified Arabic Fixed" w:cs="Simplified Arabic Fixed"/>
          <w:b/>
          <w:lang w:eastAsia="es-ES"/>
        </w:rPr>
      </w:pPr>
    </w:p>
    <w:p w:rsidR="004C7112" w:rsidRPr="005E2576" w:rsidRDefault="004C7112" w:rsidP="005E2576">
      <w:pPr>
        <w:jc w:val="both"/>
        <w:rPr>
          <w:rFonts w:ascii="Simplified Arabic Fixed" w:hAnsi="Simplified Arabic Fixed" w:cs="Simplified Arabic Fixed"/>
          <w:lang w:eastAsia="es-ES"/>
        </w:rPr>
      </w:pPr>
    </w:p>
    <w:sectPr w:rsidR="004C7112" w:rsidRPr="005E2576" w:rsidSect="002E1729">
      <w:headerReference w:type="default" r:id="rId8"/>
      <w:footerReference w:type="default" r:id="rId9"/>
      <w:pgSz w:w="12240" w:h="20160" w:code="5"/>
      <w:pgMar w:top="1417" w:right="1701" w:bottom="1417" w:left="1701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F0" w:rsidRDefault="00426EF0" w:rsidP="00786564">
      <w:pPr>
        <w:spacing w:after="0" w:line="240" w:lineRule="auto"/>
      </w:pPr>
      <w:r>
        <w:separator/>
      </w:r>
    </w:p>
  </w:endnote>
  <w:endnote w:type="continuationSeparator" w:id="0">
    <w:p w:rsidR="00426EF0" w:rsidRDefault="00426EF0" w:rsidP="0078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9980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26F9" w:rsidRDefault="002526F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E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E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26F9" w:rsidRPr="004C7D49" w:rsidRDefault="002526F9" w:rsidP="007233CA">
    <w:pPr>
      <w:ind w:left="-142"/>
      <w:rPr>
        <w:color w:val="1F497D"/>
        <w:sz w:val="28"/>
      </w:rPr>
    </w:pPr>
    <w:r w:rsidRPr="004C7D49">
      <w:rPr>
        <w:noProof/>
        <w:color w:val="1F497D"/>
        <w:sz w:val="28"/>
        <w:lang w:eastAsia="es-MX"/>
      </w:rPr>
      <w:drawing>
        <wp:inline distT="0" distB="0" distL="0" distR="0" wp14:anchorId="399928FD" wp14:editId="43C638B8">
          <wp:extent cx="2838450" cy="66675"/>
          <wp:effectExtent l="0" t="0" r="0" b="9525"/>
          <wp:docPr id="6" name="Imagen 6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6F9" w:rsidRPr="005E759B" w:rsidRDefault="002526F9" w:rsidP="007233CA">
    <w:pPr>
      <w:rPr>
        <w:color w:val="1F497D"/>
        <w:sz w:val="28"/>
      </w:rPr>
    </w:pPr>
    <w:r w:rsidRPr="004C7D49">
      <w:rPr>
        <w:color w:val="1F497D"/>
        <w:sz w:val="28"/>
      </w:rPr>
      <w:t>Plaza de Armas No. 1 / Col. Centro / C.P. 74200 / Tel. (244) 44 50028</w:t>
    </w:r>
  </w:p>
  <w:p w:rsidR="002526F9" w:rsidRPr="005E759B" w:rsidRDefault="002526F9" w:rsidP="005E759B">
    <w:pPr>
      <w:rPr>
        <w:color w:val="1F497D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F0" w:rsidRDefault="00426EF0" w:rsidP="00786564">
      <w:pPr>
        <w:spacing w:after="0" w:line="240" w:lineRule="auto"/>
      </w:pPr>
      <w:r>
        <w:separator/>
      </w:r>
    </w:p>
  </w:footnote>
  <w:footnote w:type="continuationSeparator" w:id="0">
    <w:p w:rsidR="00426EF0" w:rsidRDefault="00426EF0" w:rsidP="0078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6F9" w:rsidRDefault="002526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46976" behindDoc="0" locked="0" layoutInCell="1" allowOverlap="1" wp14:anchorId="0320A99E" wp14:editId="1717BEAF">
          <wp:simplePos x="0" y="0"/>
          <wp:positionH relativeFrom="column">
            <wp:posOffset>3515360</wp:posOffset>
          </wp:positionH>
          <wp:positionV relativeFrom="paragraph">
            <wp:posOffset>-616585</wp:posOffset>
          </wp:positionV>
          <wp:extent cx="2102485" cy="784860"/>
          <wp:effectExtent l="0" t="0" r="0" b="0"/>
          <wp:wrapThrough wrapText="bothSides">
            <wp:wrapPolygon edited="0">
              <wp:start x="0" y="0"/>
              <wp:lineTo x="0" y="20971"/>
              <wp:lineTo x="5480" y="20971"/>
              <wp:lineTo x="6654" y="20971"/>
              <wp:lineTo x="21333" y="20971"/>
              <wp:lineTo x="21333" y="0"/>
              <wp:lineTo x="0" y="0"/>
            </wp:wrapPolygon>
          </wp:wrapThrough>
          <wp:docPr id="4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F46451E" wp14:editId="65D64C37">
              <wp:simplePos x="0" y="0"/>
              <wp:positionH relativeFrom="column">
                <wp:posOffset>-784860</wp:posOffset>
              </wp:positionH>
              <wp:positionV relativeFrom="paragraph">
                <wp:posOffset>-294640</wp:posOffset>
              </wp:positionV>
              <wp:extent cx="2413000" cy="594995"/>
              <wp:effectExtent l="0" t="0" r="635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6F9" w:rsidRPr="006610DA" w:rsidRDefault="002526F9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2526F9" w:rsidRPr="006610DA" w:rsidRDefault="002526F9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 xml:space="preserve"> ATLIXCO, PUE.</w:t>
                          </w:r>
                        </w:p>
                        <w:p w:rsidR="002526F9" w:rsidRPr="006610DA" w:rsidRDefault="002526F9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2526F9" w:rsidRPr="006610DA" w:rsidRDefault="002526F9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>SINDICATURA MUNICIPAL</w:t>
                          </w:r>
                        </w:p>
                        <w:p w:rsidR="002526F9" w:rsidRDefault="002526F9" w:rsidP="0013420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6451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61.8pt;margin-top:-23.2pt;width:190pt;height:4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" stroked="f">
              <v:textbox>
                <w:txbxContent>
                  <w:p w:rsidR="0030427D" w:rsidRPr="006610DA" w:rsidRDefault="0030427D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>AYUNTAMIENTO CONSTITUCIONAL</w:t>
                    </w:r>
                  </w:p>
                  <w:p w:rsidR="0030427D" w:rsidRPr="006610DA" w:rsidRDefault="0030427D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 xml:space="preserve"> ATLIXCO, PUE.</w:t>
                    </w:r>
                  </w:p>
                  <w:p w:rsidR="0030427D" w:rsidRPr="006610DA" w:rsidRDefault="0030427D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 xml:space="preserve">2014-2018 </w:t>
                    </w:r>
                  </w:p>
                  <w:p w:rsidR="0030427D" w:rsidRPr="006610DA" w:rsidRDefault="0030427D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>SINDICATURA MUNICIPAL</w:t>
                    </w:r>
                  </w:p>
                  <w:p w:rsidR="0030427D" w:rsidRDefault="0030427D" w:rsidP="00134200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936BC49" wp14:editId="73E22258">
          <wp:simplePos x="0" y="0"/>
          <wp:positionH relativeFrom="column">
            <wp:posOffset>-26035</wp:posOffset>
          </wp:positionH>
          <wp:positionV relativeFrom="paragraph">
            <wp:posOffset>-1078230</wp:posOffset>
          </wp:positionV>
          <wp:extent cx="843280" cy="819150"/>
          <wp:effectExtent l="0" t="0" r="0" b="0"/>
          <wp:wrapThrough wrapText="bothSides">
            <wp:wrapPolygon edited="0">
              <wp:start x="0" y="0"/>
              <wp:lineTo x="0" y="21098"/>
              <wp:lineTo x="20982" y="21098"/>
              <wp:lineTo x="20982" y="0"/>
              <wp:lineTo x="0" y="0"/>
            </wp:wrapPolygon>
          </wp:wrapThrough>
          <wp:docPr id="3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26F9" w:rsidRDefault="002526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6C1"/>
    <w:multiLevelType w:val="hybridMultilevel"/>
    <w:tmpl w:val="73589A12"/>
    <w:lvl w:ilvl="0" w:tplc="20909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B04"/>
    <w:multiLevelType w:val="hybridMultilevel"/>
    <w:tmpl w:val="C6E86A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A"/>
    <w:multiLevelType w:val="hybridMultilevel"/>
    <w:tmpl w:val="09EA96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CC8"/>
    <w:multiLevelType w:val="hybridMultilevel"/>
    <w:tmpl w:val="748C9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52BB"/>
    <w:multiLevelType w:val="hybridMultilevel"/>
    <w:tmpl w:val="1C622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7A4A"/>
    <w:multiLevelType w:val="hybridMultilevel"/>
    <w:tmpl w:val="60B46526"/>
    <w:lvl w:ilvl="0" w:tplc="DAD6053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C37FC9"/>
    <w:multiLevelType w:val="hybridMultilevel"/>
    <w:tmpl w:val="3EB65C8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DC0347"/>
    <w:multiLevelType w:val="hybridMultilevel"/>
    <w:tmpl w:val="E408CA0A"/>
    <w:lvl w:ilvl="0" w:tplc="74ECDF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4" w:hanging="360"/>
      </w:pPr>
    </w:lvl>
    <w:lvl w:ilvl="2" w:tplc="080A001B" w:tentative="1">
      <w:start w:val="1"/>
      <w:numFmt w:val="lowerRoman"/>
      <w:lvlText w:val="%3."/>
      <w:lvlJc w:val="right"/>
      <w:pPr>
        <w:ind w:left="3024" w:hanging="180"/>
      </w:pPr>
    </w:lvl>
    <w:lvl w:ilvl="3" w:tplc="080A000F" w:tentative="1">
      <w:start w:val="1"/>
      <w:numFmt w:val="decimal"/>
      <w:lvlText w:val="%4."/>
      <w:lvlJc w:val="left"/>
      <w:pPr>
        <w:ind w:left="3744" w:hanging="360"/>
      </w:pPr>
    </w:lvl>
    <w:lvl w:ilvl="4" w:tplc="080A0019" w:tentative="1">
      <w:start w:val="1"/>
      <w:numFmt w:val="lowerLetter"/>
      <w:lvlText w:val="%5."/>
      <w:lvlJc w:val="left"/>
      <w:pPr>
        <w:ind w:left="4464" w:hanging="360"/>
      </w:pPr>
    </w:lvl>
    <w:lvl w:ilvl="5" w:tplc="080A001B" w:tentative="1">
      <w:start w:val="1"/>
      <w:numFmt w:val="lowerRoman"/>
      <w:lvlText w:val="%6."/>
      <w:lvlJc w:val="right"/>
      <w:pPr>
        <w:ind w:left="5184" w:hanging="180"/>
      </w:pPr>
    </w:lvl>
    <w:lvl w:ilvl="6" w:tplc="080A000F" w:tentative="1">
      <w:start w:val="1"/>
      <w:numFmt w:val="decimal"/>
      <w:lvlText w:val="%7."/>
      <w:lvlJc w:val="left"/>
      <w:pPr>
        <w:ind w:left="5904" w:hanging="360"/>
      </w:pPr>
    </w:lvl>
    <w:lvl w:ilvl="7" w:tplc="080A0019" w:tentative="1">
      <w:start w:val="1"/>
      <w:numFmt w:val="lowerLetter"/>
      <w:lvlText w:val="%8."/>
      <w:lvlJc w:val="left"/>
      <w:pPr>
        <w:ind w:left="6624" w:hanging="360"/>
      </w:pPr>
    </w:lvl>
    <w:lvl w:ilvl="8" w:tplc="080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1FEE17C9"/>
    <w:multiLevelType w:val="hybridMultilevel"/>
    <w:tmpl w:val="38C2F834"/>
    <w:lvl w:ilvl="0" w:tplc="080A000F">
      <w:start w:val="1"/>
      <w:numFmt w:val="decimal"/>
      <w:lvlText w:val="%1."/>
      <w:lvlJc w:val="left"/>
      <w:pPr>
        <w:ind w:left="1655" w:hanging="360"/>
      </w:pPr>
    </w:lvl>
    <w:lvl w:ilvl="1" w:tplc="080A0019" w:tentative="1">
      <w:start w:val="1"/>
      <w:numFmt w:val="lowerLetter"/>
      <w:lvlText w:val="%2."/>
      <w:lvlJc w:val="left"/>
      <w:pPr>
        <w:ind w:left="2375" w:hanging="360"/>
      </w:pPr>
    </w:lvl>
    <w:lvl w:ilvl="2" w:tplc="080A001B" w:tentative="1">
      <w:start w:val="1"/>
      <w:numFmt w:val="lowerRoman"/>
      <w:lvlText w:val="%3."/>
      <w:lvlJc w:val="right"/>
      <w:pPr>
        <w:ind w:left="3095" w:hanging="180"/>
      </w:pPr>
    </w:lvl>
    <w:lvl w:ilvl="3" w:tplc="080A000F" w:tentative="1">
      <w:start w:val="1"/>
      <w:numFmt w:val="decimal"/>
      <w:lvlText w:val="%4."/>
      <w:lvlJc w:val="left"/>
      <w:pPr>
        <w:ind w:left="3815" w:hanging="360"/>
      </w:pPr>
    </w:lvl>
    <w:lvl w:ilvl="4" w:tplc="080A0019" w:tentative="1">
      <w:start w:val="1"/>
      <w:numFmt w:val="lowerLetter"/>
      <w:lvlText w:val="%5."/>
      <w:lvlJc w:val="left"/>
      <w:pPr>
        <w:ind w:left="4535" w:hanging="360"/>
      </w:pPr>
    </w:lvl>
    <w:lvl w:ilvl="5" w:tplc="080A001B" w:tentative="1">
      <w:start w:val="1"/>
      <w:numFmt w:val="lowerRoman"/>
      <w:lvlText w:val="%6."/>
      <w:lvlJc w:val="right"/>
      <w:pPr>
        <w:ind w:left="5255" w:hanging="180"/>
      </w:pPr>
    </w:lvl>
    <w:lvl w:ilvl="6" w:tplc="080A000F" w:tentative="1">
      <w:start w:val="1"/>
      <w:numFmt w:val="decimal"/>
      <w:lvlText w:val="%7."/>
      <w:lvlJc w:val="left"/>
      <w:pPr>
        <w:ind w:left="5975" w:hanging="360"/>
      </w:pPr>
    </w:lvl>
    <w:lvl w:ilvl="7" w:tplc="080A0019" w:tentative="1">
      <w:start w:val="1"/>
      <w:numFmt w:val="lowerLetter"/>
      <w:lvlText w:val="%8."/>
      <w:lvlJc w:val="left"/>
      <w:pPr>
        <w:ind w:left="6695" w:hanging="360"/>
      </w:pPr>
    </w:lvl>
    <w:lvl w:ilvl="8" w:tplc="080A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9" w15:restartNumberingAfterBreak="0">
    <w:nsid w:val="20D007F6"/>
    <w:multiLevelType w:val="hybridMultilevel"/>
    <w:tmpl w:val="4140B548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4A1818"/>
    <w:multiLevelType w:val="hybridMultilevel"/>
    <w:tmpl w:val="29ECB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564"/>
    <w:multiLevelType w:val="hybridMultilevel"/>
    <w:tmpl w:val="FC26F1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FE0A9A"/>
    <w:multiLevelType w:val="hybridMultilevel"/>
    <w:tmpl w:val="17323B5C"/>
    <w:lvl w:ilvl="0" w:tplc="43CC6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3431"/>
    <w:multiLevelType w:val="hybridMultilevel"/>
    <w:tmpl w:val="97F29C70"/>
    <w:lvl w:ilvl="0" w:tplc="0E5C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8278A"/>
    <w:multiLevelType w:val="hybridMultilevel"/>
    <w:tmpl w:val="00FE5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F0CF3"/>
    <w:multiLevelType w:val="hybridMultilevel"/>
    <w:tmpl w:val="CE7E5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E7110"/>
    <w:multiLevelType w:val="hybridMultilevel"/>
    <w:tmpl w:val="8976F1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14C14"/>
    <w:multiLevelType w:val="hybridMultilevel"/>
    <w:tmpl w:val="E5465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1663C"/>
    <w:multiLevelType w:val="hybridMultilevel"/>
    <w:tmpl w:val="B2C26FE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348D0"/>
    <w:multiLevelType w:val="hybridMultilevel"/>
    <w:tmpl w:val="0DC6B2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D1B7D"/>
    <w:multiLevelType w:val="hybridMultilevel"/>
    <w:tmpl w:val="FB42DEB8"/>
    <w:lvl w:ilvl="0" w:tplc="135AD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0106E"/>
    <w:multiLevelType w:val="hybridMultilevel"/>
    <w:tmpl w:val="8224294E"/>
    <w:lvl w:ilvl="0" w:tplc="F5C8B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B34CD"/>
    <w:multiLevelType w:val="hybridMultilevel"/>
    <w:tmpl w:val="91B679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FB0EEC"/>
    <w:multiLevelType w:val="hybridMultilevel"/>
    <w:tmpl w:val="273463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8651D"/>
    <w:multiLevelType w:val="hybridMultilevel"/>
    <w:tmpl w:val="9278A27C"/>
    <w:lvl w:ilvl="0" w:tplc="39E6955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FF6E3E"/>
    <w:multiLevelType w:val="hybridMultilevel"/>
    <w:tmpl w:val="EB048FA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13D81"/>
    <w:multiLevelType w:val="hybridMultilevel"/>
    <w:tmpl w:val="9DDA5492"/>
    <w:lvl w:ilvl="0" w:tplc="D1684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049E"/>
    <w:multiLevelType w:val="hybridMultilevel"/>
    <w:tmpl w:val="A4387708"/>
    <w:lvl w:ilvl="0" w:tplc="EDDEE3B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790557"/>
    <w:multiLevelType w:val="hybridMultilevel"/>
    <w:tmpl w:val="0FC6688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8FA0207"/>
    <w:multiLevelType w:val="hybridMultilevel"/>
    <w:tmpl w:val="ED20A5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A3CCB"/>
    <w:multiLevelType w:val="hybridMultilevel"/>
    <w:tmpl w:val="CEF64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D6527"/>
    <w:multiLevelType w:val="hybridMultilevel"/>
    <w:tmpl w:val="A37407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1927B1"/>
    <w:multiLevelType w:val="hybridMultilevel"/>
    <w:tmpl w:val="6F5C9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1680E"/>
    <w:multiLevelType w:val="hybridMultilevel"/>
    <w:tmpl w:val="384AF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2"/>
  </w:num>
  <w:num w:numId="4">
    <w:abstractNumId w:val="17"/>
  </w:num>
  <w:num w:numId="5">
    <w:abstractNumId w:val="23"/>
  </w:num>
  <w:num w:numId="6">
    <w:abstractNumId w:val="14"/>
  </w:num>
  <w:num w:numId="7">
    <w:abstractNumId w:val="30"/>
  </w:num>
  <w:num w:numId="8">
    <w:abstractNumId w:val="27"/>
  </w:num>
  <w:num w:numId="9">
    <w:abstractNumId w:val="1"/>
  </w:num>
  <w:num w:numId="10">
    <w:abstractNumId w:val="5"/>
  </w:num>
  <w:num w:numId="11">
    <w:abstractNumId w:val="21"/>
  </w:num>
  <w:num w:numId="12">
    <w:abstractNumId w:val="33"/>
  </w:num>
  <w:num w:numId="13">
    <w:abstractNumId w:val="16"/>
  </w:num>
  <w:num w:numId="14">
    <w:abstractNumId w:val="11"/>
  </w:num>
  <w:num w:numId="15">
    <w:abstractNumId w:val="19"/>
  </w:num>
  <w:num w:numId="16">
    <w:abstractNumId w:val="22"/>
  </w:num>
  <w:num w:numId="17">
    <w:abstractNumId w:val="25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9"/>
  </w:num>
  <w:num w:numId="22">
    <w:abstractNumId w:val="12"/>
  </w:num>
  <w:num w:numId="23">
    <w:abstractNumId w:val="8"/>
  </w:num>
  <w:num w:numId="24">
    <w:abstractNumId w:val="29"/>
  </w:num>
  <w:num w:numId="25">
    <w:abstractNumId w:val="31"/>
  </w:num>
  <w:num w:numId="26">
    <w:abstractNumId w:val="15"/>
  </w:num>
  <w:num w:numId="27">
    <w:abstractNumId w:val="4"/>
  </w:num>
  <w:num w:numId="28">
    <w:abstractNumId w:val="26"/>
  </w:num>
  <w:num w:numId="29">
    <w:abstractNumId w:val="10"/>
  </w:num>
  <w:num w:numId="30">
    <w:abstractNumId w:val="24"/>
  </w:num>
  <w:num w:numId="31">
    <w:abstractNumId w:val="2"/>
  </w:num>
  <w:num w:numId="32">
    <w:abstractNumId w:val="28"/>
  </w:num>
  <w:num w:numId="33">
    <w:abstractNumId w:val="13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A"/>
    <w:rsid w:val="00002771"/>
    <w:rsid w:val="0000718F"/>
    <w:rsid w:val="00014FCD"/>
    <w:rsid w:val="00023A28"/>
    <w:rsid w:val="0002526E"/>
    <w:rsid w:val="00036337"/>
    <w:rsid w:val="0004078F"/>
    <w:rsid w:val="00043242"/>
    <w:rsid w:val="00050B98"/>
    <w:rsid w:val="000643C5"/>
    <w:rsid w:val="00064AB0"/>
    <w:rsid w:val="0006596F"/>
    <w:rsid w:val="00072225"/>
    <w:rsid w:val="00072D2F"/>
    <w:rsid w:val="00086401"/>
    <w:rsid w:val="000865AB"/>
    <w:rsid w:val="00090099"/>
    <w:rsid w:val="00091199"/>
    <w:rsid w:val="000A0FFA"/>
    <w:rsid w:val="000A5733"/>
    <w:rsid w:val="000A5BDB"/>
    <w:rsid w:val="000A6CFA"/>
    <w:rsid w:val="000B5BD3"/>
    <w:rsid w:val="000B5F27"/>
    <w:rsid w:val="000C1EEA"/>
    <w:rsid w:val="000C4EC9"/>
    <w:rsid w:val="000C5193"/>
    <w:rsid w:val="000C5D5F"/>
    <w:rsid w:val="000C633D"/>
    <w:rsid w:val="000D6509"/>
    <w:rsid w:val="000D7D3E"/>
    <w:rsid w:val="000E6C99"/>
    <w:rsid w:val="000E78B2"/>
    <w:rsid w:val="000F4F15"/>
    <w:rsid w:val="000F53F4"/>
    <w:rsid w:val="00100260"/>
    <w:rsid w:val="00101EC5"/>
    <w:rsid w:val="00104571"/>
    <w:rsid w:val="00112F46"/>
    <w:rsid w:val="001219E1"/>
    <w:rsid w:val="001241C8"/>
    <w:rsid w:val="00131911"/>
    <w:rsid w:val="00134200"/>
    <w:rsid w:val="00135BF5"/>
    <w:rsid w:val="0014387A"/>
    <w:rsid w:val="00145849"/>
    <w:rsid w:val="00152B52"/>
    <w:rsid w:val="00153C76"/>
    <w:rsid w:val="00156BF6"/>
    <w:rsid w:val="001656F9"/>
    <w:rsid w:val="001718E0"/>
    <w:rsid w:val="0017304B"/>
    <w:rsid w:val="00174995"/>
    <w:rsid w:val="001762C5"/>
    <w:rsid w:val="00180866"/>
    <w:rsid w:val="00185A26"/>
    <w:rsid w:val="00191269"/>
    <w:rsid w:val="0019328E"/>
    <w:rsid w:val="0019786D"/>
    <w:rsid w:val="001A14B5"/>
    <w:rsid w:val="001A1AEE"/>
    <w:rsid w:val="001B2822"/>
    <w:rsid w:val="001C63BE"/>
    <w:rsid w:val="001C7793"/>
    <w:rsid w:val="001D18A1"/>
    <w:rsid w:val="001D478A"/>
    <w:rsid w:val="001E5A93"/>
    <w:rsid w:val="00207A7D"/>
    <w:rsid w:val="002159DF"/>
    <w:rsid w:val="0021693F"/>
    <w:rsid w:val="00220153"/>
    <w:rsid w:val="00221D08"/>
    <w:rsid w:val="00222729"/>
    <w:rsid w:val="00227369"/>
    <w:rsid w:val="00230829"/>
    <w:rsid w:val="002341CA"/>
    <w:rsid w:val="0023459F"/>
    <w:rsid w:val="00234F70"/>
    <w:rsid w:val="002404DE"/>
    <w:rsid w:val="002440D4"/>
    <w:rsid w:val="002444A0"/>
    <w:rsid w:val="00246E02"/>
    <w:rsid w:val="002509B6"/>
    <w:rsid w:val="00251A53"/>
    <w:rsid w:val="002526F9"/>
    <w:rsid w:val="002536B8"/>
    <w:rsid w:val="00257045"/>
    <w:rsid w:val="00262D72"/>
    <w:rsid w:val="0026549E"/>
    <w:rsid w:val="00266F24"/>
    <w:rsid w:val="00273A49"/>
    <w:rsid w:val="00274167"/>
    <w:rsid w:val="0027761E"/>
    <w:rsid w:val="00295454"/>
    <w:rsid w:val="002A1B79"/>
    <w:rsid w:val="002A4511"/>
    <w:rsid w:val="002B0133"/>
    <w:rsid w:val="002D38AE"/>
    <w:rsid w:val="002E1729"/>
    <w:rsid w:val="002E304C"/>
    <w:rsid w:val="002E35A9"/>
    <w:rsid w:val="002E5131"/>
    <w:rsid w:val="002E651D"/>
    <w:rsid w:val="0030427D"/>
    <w:rsid w:val="00305D56"/>
    <w:rsid w:val="003103B5"/>
    <w:rsid w:val="003110B1"/>
    <w:rsid w:val="0031709D"/>
    <w:rsid w:val="00331E35"/>
    <w:rsid w:val="00334326"/>
    <w:rsid w:val="00337C05"/>
    <w:rsid w:val="0036022A"/>
    <w:rsid w:val="00361726"/>
    <w:rsid w:val="003632D2"/>
    <w:rsid w:val="003666BC"/>
    <w:rsid w:val="00372F22"/>
    <w:rsid w:val="00373CD6"/>
    <w:rsid w:val="00376994"/>
    <w:rsid w:val="00380C32"/>
    <w:rsid w:val="003837B5"/>
    <w:rsid w:val="00385149"/>
    <w:rsid w:val="00391F1C"/>
    <w:rsid w:val="00392B3D"/>
    <w:rsid w:val="00396B11"/>
    <w:rsid w:val="003A22EC"/>
    <w:rsid w:val="003B12EA"/>
    <w:rsid w:val="003B7D4F"/>
    <w:rsid w:val="003C0606"/>
    <w:rsid w:val="003C166B"/>
    <w:rsid w:val="003C418F"/>
    <w:rsid w:val="003C46BA"/>
    <w:rsid w:val="003D6B4A"/>
    <w:rsid w:val="003F0614"/>
    <w:rsid w:val="003F140E"/>
    <w:rsid w:val="003F4E02"/>
    <w:rsid w:val="003F5D10"/>
    <w:rsid w:val="003F6BD4"/>
    <w:rsid w:val="003F7057"/>
    <w:rsid w:val="003F755D"/>
    <w:rsid w:val="0041642B"/>
    <w:rsid w:val="00420509"/>
    <w:rsid w:val="00426EF0"/>
    <w:rsid w:val="00431326"/>
    <w:rsid w:val="004361D9"/>
    <w:rsid w:val="00441DD8"/>
    <w:rsid w:val="00442616"/>
    <w:rsid w:val="00447B06"/>
    <w:rsid w:val="00447D5C"/>
    <w:rsid w:val="00451C8D"/>
    <w:rsid w:val="00456F55"/>
    <w:rsid w:val="00470666"/>
    <w:rsid w:val="0049153A"/>
    <w:rsid w:val="00491A77"/>
    <w:rsid w:val="00493F94"/>
    <w:rsid w:val="004A5A50"/>
    <w:rsid w:val="004B201A"/>
    <w:rsid w:val="004B3798"/>
    <w:rsid w:val="004B747A"/>
    <w:rsid w:val="004C0B86"/>
    <w:rsid w:val="004C7112"/>
    <w:rsid w:val="004C7D49"/>
    <w:rsid w:val="004D1E36"/>
    <w:rsid w:val="004D2A05"/>
    <w:rsid w:val="004D3AF8"/>
    <w:rsid w:val="004D640A"/>
    <w:rsid w:val="004D6FC4"/>
    <w:rsid w:val="004E6579"/>
    <w:rsid w:val="004F1061"/>
    <w:rsid w:val="004F1D34"/>
    <w:rsid w:val="004F23C9"/>
    <w:rsid w:val="004F3439"/>
    <w:rsid w:val="004F3939"/>
    <w:rsid w:val="004F4F29"/>
    <w:rsid w:val="00500EB2"/>
    <w:rsid w:val="00506905"/>
    <w:rsid w:val="00506B4B"/>
    <w:rsid w:val="00512710"/>
    <w:rsid w:val="00524A5F"/>
    <w:rsid w:val="00534D5D"/>
    <w:rsid w:val="00534DBD"/>
    <w:rsid w:val="00535D14"/>
    <w:rsid w:val="0055022D"/>
    <w:rsid w:val="005558FA"/>
    <w:rsid w:val="00555F7B"/>
    <w:rsid w:val="005606FC"/>
    <w:rsid w:val="00562FA2"/>
    <w:rsid w:val="00563563"/>
    <w:rsid w:val="0058036D"/>
    <w:rsid w:val="00582671"/>
    <w:rsid w:val="00595356"/>
    <w:rsid w:val="005973D6"/>
    <w:rsid w:val="005A2C60"/>
    <w:rsid w:val="005A3EB0"/>
    <w:rsid w:val="005B186B"/>
    <w:rsid w:val="005B3FA0"/>
    <w:rsid w:val="005B4966"/>
    <w:rsid w:val="005B59D6"/>
    <w:rsid w:val="005B6134"/>
    <w:rsid w:val="005B7591"/>
    <w:rsid w:val="005B78B0"/>
    <w:rsid w:val="005C0E3F"/>
    <w:rsid w:val="005C7282"/>
    <w:rsid w:val="005D41A2"/>
    <w:rsid w:val="005D4DC8"/>
    <w:rsid w:val="005D71F6"/>
    <w:rsid w:val="005D7548"/>
    <w:rsid w:val="005D7629"/>
    <w:rsid w:val="005E1ED8"/>
    <w:rsid w:val="005E2576"/>
    <w:rsid w:val="005E4193"/>
    <w:rsid w:val="005E4FF8"/>
    <w:rsid w:val="005E58ED"/>
    <w:rsid w:val="005E5DE8"/>
    <w:rsid w:val="005E759B"/>
    <w:rsid w:val="005F004E"/>
    <w:rsid w:val="005F47BA"/>
    <w:rsid w:val="0060454A"/>
    <w:rsid w:val="00606FE6"/>
    <w:rsid w:val="0061218F"/>
    <w:rsid w:val="006250D3"/>
    <w:rsid w:val="00625B12"/>
    <w:rsid w:val="0065122D"/>
    <w:rsid w:val="00657037"/>
    <w:rsid w:val="00660B78"/>
    <w:rsid w:val="006638E7"/>
    <w:rsid w:val="00664CE2"/>
    <w:rsid w:val="006674E6"/>
    <w:rsid w:val="006715D4"/>
    <w:rsid w:val="0068476C"/>
    <w:rsid w:val="00685755"/>
    <w:rsid w:val="00686E7F"/>
    <w:rsid w:val="006928AB"/>
    <w:rsid w:val="00696982"/>
    <w:rsid w:val="00697D67"/>
    <w:rsid w:val="006A1ADA"/>
    <w:rsid w:val="006B39E5"/>
    <w:rsid w:val="006B4497"/>
    <w:rsid w:val="006C0F12"/>
    <w:rsid w:val="006C464C"/>
    <w:rsid w:val="006D32D2"/>
    <w:rsid w:val="006E01BA"/>
    <w:rsid w:val="006E1172"/>
    <w:rsid w:val="006E3A69"/>
    <w:rsid w:val="006F4071"/>
    <w:rsid w:val="006F43AF"/>
    <w:rsid w:val="00700B3C"/>
    <w:rsid w:val="00702F76"/>
    <w:rsid w:val="00705675"/>
    <w:rsid w:val="00710961"/>
    <w:rsid w:val="007114A5"/>
    <w:rsid w:val="0071363C"/>
    <w:rsid w:val="00715A4D"/>
    <w:rsid w:val="00720853"/>
    <w:rsid w:val="00721B46"/>
    <w:rsid w:val="007233CA"/>
    <w:rsid w:val="007245C5"/>
    <w:rsid w:val="00727FCE"/>
    <w:rsid w:val="00734688"/>
    <w:rsid w:val="00745D48"/>
    <w:rsid w:val="00751EFD"/>
    <w:rsid w:val="007522C5"/>
    <w:rsid w:val="00752CAB"/>
    <w:rsid w:val="00753F9D"/>
    <w:rsid w:val="0075523B"/>
    <w:rsid w:val="00755930"/>
    <w:rsid w:val="00762DBC"/>
    <w:rsid w:val="00767B23"/>
    <w:rsid w:val="007808A1"/>
    <w:rsid w:val="007810BC"/>
    <w:rsid w:val="007812DA"/>
    <w:rsid w:val="00782A29"/>
    <w:rsid w:val="007854C5"/>
    <w:rsid w:val="00786564"/>
    <w:rsid w:val="00786C90"/>
    <w:rsid w:val="00787D6C"/>
    <w:rsid w:val="007970AB"/>
    <w:rsid w:val="007A0FEF"/>
    <w:rsid w:val="007A27DF"/>
    <w:rsid w:val="007A3605"/>
    <w:rsid w:val="007B4ED9"/>
    <w:rsid w:val="007B5CFD"/>
    <w:rsid w:val="007C2B1C"/>
    <w:rsid w:val="007D127F"/>
    <w:rsid w:val="007D3BDA"/>
    <w:rsid w:val="007D4F5F"/>
    <w:rsid w:val="007E05F3"/>
    <w:rsid w:val="007E1E1B"/>
    <w:rsid w:val="007E1FE1"/>
    <w:rsid w:val="007E6ADE"/>
    <w:rsid w:val="007F2A4C"/>
    <w:rsid w:val="007F559E"/>
    <w:rsid w:val="007F64FC"/>
    <w:rsid w:val="007F6C60"/>
    <w:rsid w:val="00807950"/>
    <w:rsid w:val="00813DB7"/>
    <w:rsid w:val="008168B2"/>
    <w:rsid w:val="008216D3"/>
    <w:rsid w:val="008222C0"/>
    <w:rsid w:val="00823010"/>
    <w:rsid w:val="00835244"/>
    <w:rsid w:val="00836177"/>
    <w:rsid w:val="00837D79"/>
    <w:rsid w:val="00840297"/>
    <w:rsid w:val="008404EF"/>
    <w:rsid w:val="008427EF"/>
    <w:rsid w:val="008439CC"/>
    <w:rsid w:val="00852DD9"/>
    <w:rsid w:val="00857BB5"/>
    <w:rsid w:val="008627C1"/>
    <w:rsid w:val="00866FDE"/>
    <w:rsid w:val="00872016"/>
    <w:rsid w:val="008760A1"/>
    <w:rsid w:val="00877930"/>
    <w:rsid w:val="008829FB"/>
    <w:rsid w:val="00883BE0"/>
    <w:rsid w:val="008863D3"/>
    <w:rsid w:val="008941C2"/>
    <w:rsid w:val="00896FFD"/>
    <w:rsid w:val="00897510"/>
    <w:rsid w:val="00897549"/>
    <w:rsid w:val="00897FD3"/>
    <w:rsid w:val="008A728F"/>
    <w:rsid w:val="008C0881"/>
    <w:rsid w:val="008C2A20"/>
    <w:rsid w:val="008D1D7E"/>
    <w:rsid w:val="008E2774"/>
    <w:rsid w:val="008E575D"/>
    <w:rsid w:val="008E5A33"/>
    <w:rsid w:val="008F1143"/>
    <w:rsid w:val="008F2EE9"/>
    <w:rsid w:val="00903B82"/>
    <w:rsid w:val="00904BA5"/>
    <w:rsid w:val="009062A7"/>
    <w:rsid w:val="00906FBB"/>
    <w:rsid w:val="00925B7C"/>
    <w:rsid w:val="00933BAB"/>
    <w:rsid w:val="00933E17"/>
    <w:rsid w:val="00941913"/>
    <w:rsid w:val="00945039"/>
    <w:rsid w:val="00946AE4"/>
    <w:rsid w:val="00962947"/>
    <w:rsid w:val="009713C3"/>
    <w:rsid w:val="00973191"/>
    <w:rsid w:val="009738C9"/>
    <w:rsid w:val="00974335"/>
    <w:rsid w:val="0097644E"/>
    <w:rsid w:val="00976FD0"/>
    <w:rsid w:val="00986D72"/>
    <w:rsid w:val="00990CB4"/>
    <w:rsid w:val="00992231"/>
    <w:rsid w:val="00997210"/>
    <w:rsid w:val="009A0051"/>
    <w:rsid w:val="009A7A7E"/>
    <w:rsid w:val="009B3C9D"/>
    <w:rsid w:val="009B5EC6"/>
    <w:rsid w:val="009C2D19"/>
    <w:rsid w:val="009C4425"/>
    <w:rsid w:val="009C589F"/>
    <w:rsid w:val="009C5D74"/>
    <w:rsid w:val="009C7E30"/>
    <w:rsid w:val="009D110F"/>
    <w:rsid w:val="009D15FC"/>
    <w:rsid w:val="009D23C8"/>
    <w:rsid w:val="009D57D8"/>
    <w:rsid w:val="009E3A36"/>
    <w:rsid w:val="009E5DB8"/>
    <w:rsid w:val="009F547B"/>
    <w:rsid w:val="009F5541"/>
    <w:rsid w:val="00A003A5"/>
    <w:rsid w:val="00A10A0C"/>
    <w:rsid w:val="00A11062"/>
    <w:rsid w:val="00A147D6"/>
    <w:rsid w:val="00A153D1"/>
    <w:rsid w:val="00A1627C"/>
    <w:rsid w:val="00A22C18"/>
    <w:rsid w:val="00A27DDA"/>
    <w:rsid w:val="00A305D9"/>
    <w:rsid w:val="00A3159E"/>
    <w:rsid w:val="00A37CFF"/>
    <w:rsid w:val="00A55D6B"/>
    <w:rsid w:val="00A56A07"/>
    <w:rsid w:val="00A56A9A"/>
    <w:rsid w:val="00A573C2"/>
    <w:rsid w:val="00A61C61"/>
    <w:rsid w:val="00A72713"/>
    <w:rsid w:val="00A73485"/>
    <w:rsid w:val="00A738B9"/>
    <w:rsid w:val="00A81BC3"/>
    <w:rsid w:val="00A83D4D"/>
    <w:rsid w:val="00A85AAD"/>
    <w:rsid w:val="00A8730B"/>
    <w:rsid w:val="00A87846"/>
    <w:rsid w:val="00A944AC"/>
    <w:rsid w:val="00A96405"/>
    <w:rsid w:val="00A974AE"/>
    <w:rsid w:val="00AA1452"/>
    <w:rsid w:val="00AA187A"/>
    <w:rsid w:val="00AA566E"/>
    <w:rsid w:val="00AB5734"/>
    <w:rsid w:val="00AB5A0C"/>
    <w:rsid w:val="00AB73EA"/>
    <w:rsid w:val="00AC16C5"/>
    <w:rsid w:val="00AD4971"/>
    <w:rsid w:val="00AD5E76"/>
    <w:rsid w:val="00AD694E"/>
    <w:rsid w:val="00AD786E"/>
    <w:rsid w:val="00AE421F"/>
    <w:rsid w:val="00AE4D24"/>
    <w:rsid w:val="00AF751C"/>
    <w:rsid w:val="00B00F3E"/>
    <w:rsid w:val="00B043D7"/>
    <w:rsid w:val="00B05AC0"/>
    <w:rsid w:val="00B06B28"/>
    <w:rsid w:val="00B07AA6"/>
    <w:rsid w:val="00B07FF4"/>
    <w:rsid w:val="00B22867"/>
    <w:rsid w:val="00B239AB"/>
    <w:rsid w:val="00B23D75"/>
    <w:rsid w:val="00B32BCA"/>
    <w:rsid w:val="00B365A5"/>
    <w:rsid w:val="00B370F3"/>
    <w:rsid w:val="00B377C8"/>
    <w:rsid w:val="00B37BF2"/>
    <w:rsid w:val="00B43570"/>
    <w:rsid w:val="00B44D4D"/>
    <w:rsid w:val="00B511FA"/>
    <w:rsid w:val="00B52DD4"/>
    <w:rsid w:val="00B5359B"/>
    <w:rsid w:val="00B56FB9"/>
    <w:rsid w:val="00B65ACB"/>
    <w:rsid w:val="00B66B67"/>
    <w:rsid w:val="00B67BCD"/>
    <w:rsid w:val="00B8682C"/>
    <w:rsid w:val="00B901F6"/>
    <w:rsid w:val="00B90EC1"/>
    <w:rsid w:val="00B921E2"/>
    <w:rsid w:val="00BA2C9D"/>
    <w:rsid w:val="00BA3A60"/>
    <w:rsid w:val="00BB0B4E"/>
    <w:rsid w:val="00BB1B99"/>
    <w:rsid w:val="00BC04EB"/>
    <w:rsid w:val="00BC1A76"/>
    <w:rsid w:val="00BD200C"/>
    <w:rsid w:val="00BD59A4"/>
    <w:rsid w:val="00BD5B74"/>
    <w:rsid w:val="00BE0C30"/>
    <w:rsid w:val="00BE2CA0"/>
    <w:rsid w:val="00BF1157"/>
    <w:rsid w:val="00C00B53"/>
    <w:rsid w:val="00C038D1"/>
    <w:rsid w:val="00C043DA"/>
    <w:rsid w:val="00C062EE"/>
    <w:rsid w:val="00C10AA8"/>
    <w:rsid w:val="00C132CA"/>
    <w:rsid w:val="00C1521D"/>
    <w:rsid w:val="00C2219B"/>
    <w:rsid w:val="00C23448"/>
    <w:rsid w:val="00C256FA"/>
    <w:rsid w:val="00C27BE1"/>
    <w:rsid w:val="00C27C27"/>
    <w:rsid w:val="00C27E81"/>
    <w:rsid w:val="00C30088"/>
    <w:rsid w:val="00C316DE"/>
    <w:rsid w:val="00C425F4"/>
    <w:rsid w:val="00C464AE"/>
    <w:rsid w:val="00C52E35"/>
    <w:rsid w:val="00C53A6C"/>
    <w:rsid w:val="00C55C8B"/>
    <w:rsid w:val="00C56733"/>
    <w:rsid w:val="00C65992"/>
    <w:rsid w:val="00C80E1E"/>
    <w:rsid w:val="00C86459"/>
    <w:rsid w:val="00C90D9B"/>
    <w:rsid w:val="00C9383A"/>
    <w:rsid w:val="00C94FD8"/>
    <w:rsid w:val="00C95D79"/>
    <w:rsid w:val="00C97C57"/>
    <w:rsid w:val="00CA3A9F"/>
    <w:rsid w:val="00CA70E5"/>
    <w:rsid w:val="00CB0E77"/>
    <w:rsid w:val="00CB0F20"/>
    <w:rsid w:val="00CB0FB1"/>
    <w:rsid w:val="00CB5061"/>
    <w:rsid w:val="00CC1881"/>
    <w:rsid w:val="00CC30E0"/>
    <w:rsid w:val="00CC440C"/>
    <w:rsid w:val="00CE583C"/>
    <w:rsid w:val="00CF255D"/>
    <w:rsid w:val="00CF2FD4"/>
    <w:rsid w:val="00CF3A12"/>
    <w:rsid w:val="00CF55F0"/>
    <w:rsid w:val="00D04D54"/>
    <w:rsid w:val="00D12E9D"/>
    <w:rsid w:val="00D15D2B"/>
    <w:rsid w:val="00D177A8"/>
    <w:rsid w:val="00D20B69"/>
    <w:rsid w:val="00D237C8"/>
    <w:rsid w:val="00D257D7"/>
    <w:rsid w:val="00D27570"/>
    <w:rsid w:val="00D33D8F"/>
    <w:rsid w:val="00D35CCA"/>
    <w:rsid w:val="00D41ABB"/>
    <w:rsid w:val="00D436A0"/>
    <w:rsid w:val="00D449D2"/>
    <w:rsid w:val="00D52811"/>
    <w:rsid w:val="00D62BEA"/>
    <w:rsid w:val="00D63DBA"/>
    <w:rsid w:val="00D672DB"/>
    <w:rsid w:val="00D701D9"/>
    <w:rsid w:val="00D72BE8"/>
    <w:rsid w:val="00D777A4"/>
    <w:rsid w:val="00D84A9B"/>
    <w:rsid w:val="00D861A0"/>
    <w:rsid w:val="00D91BEE"/>
    <w:rsid w:val="00D950CE"/>
    <w:rsid w:val="00D96112"/>
    <w:rsid w:val="00DA0358"/>
    <w:rsid w:val="00DA67DA"/>
    <w:rsid w:val="00DB4631"/>
    <w:rsid w:val="00DB6467"/>
    <w:rsid w:val="00DB6B7E"/>
    <w:rsid w:val="00DC06BE"/>
    <w:rsid w:val="00DC2826"/>
    <w:rsid w:val="00DC790B"/>
    <w:rsid w:val="00DD0A65"/>
    <w:rsid w:val="00DD1278"/>
    <w:rsid w:val="00DD13F1"/>
    <w:rsid w:val="00DD182F"/>
    <w:rsid w:val="00DD6B3F"/>
    <w:rsid w:val="00DE2C0F"/>
    <w:rsid w:val="00DE55CA"/>
    <w:rsid w:val="00DF0D25"/>
    <w:rsid w:val="00DF11F1"/>
    <w:rsid w:val="00DF4B54"/>
    <w:rsid w:val="00E01A8D"/>
    <w:rsid w:val="00E047AB"/>
    <w:rsid w:val="00E122D6"/>
    <w:rsid w:val="00E14A5A"/>
    <w:rsid w:val="00E202E0"/>
    <w:rsid w:val="00E22833"/>
    <w:rsid w:val="00E242F0"/>
    <w:rsid w:val="00E327A7"/>
    <w:rsid w:val="00E3391D"/>
    <w:rsid w:val="00E35DF8"/>
    <w:rsid w:val="00E36307"/>
    <w:rsid w:val="00E42BF4"/>
    <w:rsid w:val="00E4490E"/>
    <w:rsid w:val="00E47A35"/>
    <w:rsid w:val="00E50353"/>
    <w:rsid w:val="00E50C77"/>
    <w:rsid w:val="00E6570F"/>
    <w:rsid w:val="00E67696"/>
    <w:rsid w:val="00E704DC"/>
    <w:rsid w:val="00E76668"/>
    <w:rsid w:val="00E7728C"/>
    <w:rsid w:val="00E81BAD"/>
    <w:rsid w:val="00E8484C"/>
    <w:rsid w:val="00E863ED"/>
    <w:rsid w:val="00E90D24"/>
    <w:rsid w:val="00E97C3F"/>
    <w:rsid w:val="00EA1831"/>
    <w:rsid w:val="00EA2524"/>
    <w:rsid w:val="00EA587A"/>
    <w:rsid w:val="00EB0DE4"/>
    <w:rsid w:val="00EB316F"/>
    <w:rsid w:val="00EB49F1"/>
    <w:rsid w:val="00EC04BE"/>
    <w:rsid w:val="00EC2E94"/>
    <w:rsid w:val="00EC7967"/>
    <w:rsid w:val="00ED00BE"/>
    <w:rsid w:val="00ED5E0F"/>
    <w:rsid w:val="00EE3278"/>
    <w:rsid w:val="00EE5961"/>
    <w:rsid w:val="00EF11EA"/>
    <w:rsid w:val="00EF74BD"/>
    <w:rsid w:val="00F00D01"/>
    <w:rsid w:val="00F0226E"/>
    <w:rsid w:val="00F10A1E"/>
    <w:rsid w:val="00F15F01"/>
    <w:rsid w:val="00F1795D"/>
    <w:rsid w:val="00F17C0A"/>
    <w:rsid w:val="00F21387"/>
    <w:rsid w:val="00F37201"/>
    <w:rsid w:val="00F4392B"/>
    <w:rsid w:val="00F45EFE"/>
    <w:rsid w:val="00F50106"/>
    <w:rsid w:val="00F501B1"/>
    <w:rsid w:val="00F67987"/>
    <w:rsid w:val="00F84A72"/>
    <w:rsid w:val="00FA1581"/>
    <w:rsid w:val="00FA2631"/>
    <w:rsid w:val="00FA4DF1"/>
    <w:rsid w:val="00FB0177"/>
    <w:rsid w:val="00FB10AF"/>
    <w:rsid w:val="00FC5D56"/>
    <w:rsid w:val="00FD0A8D"/>
    <w:rsid w:val="00FD390D"/>
    <w:rsid w:val="00FD3C03"/>
    <w:rsid w:val="00FD5F56"/>
    <w:rsid w:val="00FD6AB7"/>
    <w:rsid w:val="00FD7184"/>
    <w:rsid w:val="00FE39A6"/>
    <w:rsid w:val="00FF27FD"/>
    <w:rsid w:val="00FF4357"/>
    <w:rsid w:val="00FF4A3B"/>
    <w:rsid w:val="00FF4B0D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BF0E4"/>
  <w15:docId w15:val="{79D13C9B-2668-438B-B069-2F4345E8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DF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564"/>
  </w:style>
  <w:style w:type="paragraph" w:styleId="Piedepgina">
    <w:name w:val="footer"/>
    <w:basedOn w:val="Normal"/>
    <w:link w:val="PiedepginaCar"/>
    <w:uiPriority w:val="99"/>
    <w:unhideWhenUsed/>
    <w:rsid w:val="00786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564"/>
  </w:style>
  <w:style w:type="paragraph" w:styleId="Textodeglobo">
    <w:name w:val="Balloon Text"/>
    <w:basedOn w:val="Normal"/>
    <w:link w:val="TextodegloboCar"/>
    <w:uiPriority w:val="99"/>
    <w:semiHidden/>
    <w:unhideWhenUsed/>
    <w:rsid w:val="0078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65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5DE8"/>
    <w:pPr>
      <w:ind w:left="720"/>
      <w:contextualSpacing/>
    </w:pPr>
  </w:style>
  <w:style w:type="paragraph" w:styleId="Sinespaciado">
    <w:name w:val="No Spacing"/>
    <w:uiPriority w:val="1"/>
    <w:qFormat/>
    <w:rsid w:val="00FA4DF1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E117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B57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DICATURA\Configuraci&#243;n%20local\Archivos%20temporales%20de%20Internet\Content.IE5\J4S1VHK4\hoja%20membretada.docx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931D-AAA3-40D5-9361-0274400E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membretada.docx[1]</Template>
  <TotalTime>1</TotalTime>
  <Pages>6</Pages>
  <Words>2050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 MUNICIPAL</cp:lastModifiedBy>
  <cp:revision>2</cp:revision>
  <cp:lastPrinted>2017-11-06T15:32:00Z</cp:lastPrinted>
  <dcterms:created xsi:type="dcterms:W3CDTF">2018-01-25T14:10:00Z</dcterms:created>
  <dcterms:modified xsi:type="dcterms:W3CDTF">2018-01-25T14:10:00Z</dcterms:modified>
</cp:coreProperties>
</file>