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26" w:rsidRPr="00131E82" w:rsidRDefault="00334326" w:rsidP="005E2576">
      <w:pP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 xml:space="preserve">RECURSO DE INCONFORMIDAD </w:t>
      </w:r>
    </w:p>
    <w:p w:rsidR="005E2576" w:rsidRPr="00131E82" w:rsidRDefault="005E2576" w:rsidP="005E2576">
      <w:pPr>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EXPEDIENTE NÚMERO</w:t>
      </w:r>
      <w:r w:rsidR="007808A1" w:rsidRPr="00131E82">
        <w:rPr>
          <w:rFonts w:ascii="Simplified Arabic Fixed" w:hAnsi="Simplified Arabic Fixed" w:cs="Simplified Arabic Fixed"/>
          <w:sz w:val="28"/>
          <w:lang w:eastAsia="es-ES"/>
        </w:rPr>
        <w:t xml:space="preserve">: </w:t>
      </w:r>
      <w:r w:rsidR="00423E45" w:rsidRPr="00131E82">
        <w:rPr>
          <w:rFonts w:ascii="Simplified Arabic Fixed" w:hAnsi="Simplified Arabic Fixed" w:cs="Simplified Arabic Fixed"/>
          <w:sz w:val="28"/>
          <w:lang w:eastAsia="es-ES"/>
        </w:rPr>
        <w:t>20</w:t>
      </w:r>
      <w:r w:rsidR="005B4966" w:rsidRPr="00131E82">
        <w:rPr>
          <w:rFonts w:ascii="Simplified Arabic Fixed" w:hAnsi="Simplified Arabic Fixed" w:cs="Simplified Arabic Fixed"/>
          <w:sz w:val="28"/>
          <w:lang w:eastAsia="es-ES"/>
        </w:rPr>
        <w:t>/201</w:t>
      </w:r>
      <w:r w:rsidRPr="00131E82">
        <w:rPr>
          <w:rFonts w:ascii="Simplified Arabic Fixed" w:hAnsi="Simplified Arabic Fixed" w:cs="Simplified Arabic Fixed"/>
          <w:sz w:val="28"/>
          <w:lang w:eastAsia="es-ES"/>
        </w:rPr>
        <w:t>7</w:t>
      </w:r>
      <w:r w:rsidR="005B4966" w:rsidRPr="00131E82">
        <w:rPr>
          <w:rFonts w:ascii="Simplified Arabic Fixed" w:hAnsi="Simplified Arabic Fixed" w:cs="Simplified Arabic Fixed"/>
          <w:sz w:val="28"/>
          <w:lang w:eastAsia="es-ES"/>
        </w:rPr>
        <w:t xml:space="preserve">. - - - - - - - - - - - - </w:t>
      </w:r>
    </w:p>
    <w:p w:rsidR="00A56A07" w:rsidRPr="00131E82" w:rsidRDefault="005B4966" w:rsidP="00AF751C">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 xml:space="preserve">INCONFORME: </w:t>
      </w:r>
      <w:r w:rsidR="00940861">
        <w:rPr>
          <w:rFonts w:ascii="Simplified Arabic Fixed" w:hAnsi="Simplified Arabic Fixed" w:cs="Simplified Arabic Fixed"/>
          <w:b/>
          <w:sz w:val="28"/>
          <w:lang w:eastAsia="es-ES"/>
        </w:rPr>
        <w:t>*******************</w:t>
      </w:r>
      <w:r w:rsidRPr="00131E82">
        <w:rPr>
          <w:rFonts w:ascii="Simplified Arabic Fixed" w:hAnsi="Simplified Arabic Fixed" w:cs="Simplified Arabic Fixed"/>
          <w:sz w:val="28"/>
          <w:lang w:eastAsia="es-ES"/>
        </w:rPr>
        <w:t xml:space="preserve">, promoviendo por su propio derecho, señalando como domicilio para recibir notificaciones el ubicado en </w:t>
      </w:r>
      <w:r w:rsidR="00423E45" w:rsidRPr="00131E82">
        <w:rPr>
          <w:rFonts w:ascii="Simplified Arabic Fixed" w:hAnsi="Simplified Arabic Fixed" w:cs="Simplified Arabic Fixed"/>
          <w:sz w:val="28"/>
          <w:lang w:val="es-ES" w:eastAsia="es-ES"/>
        </w:rPr>
        <w:t xml:space="preserve">LA CASA MARCADA CON EL NUMERO </w:t>
      </w:r>
      <w:r w:rsidR="00940861">
        <w:rPr>
          <w:rFonts w:ascii="Simplified Arabic Fixed" w:hAnsi="Simplified Arabic Fixed" w:cs="Simplified Arabic Fixed"/>
          <w:sz w:val="28"/>
          <w:lang w:val="es-ES" w:eastAsia="es-ES"/>
        </w:rPr>
        <w:t>*****************</w:t>
      </w:r>
      <w:r w:rsidR="00423E45" w:rsidRPr="00131E82">
        <w:rPr>
          <w:rFonts w:ascii="Simplified Arabic Fixed" w:hAnsi="Simplified Arabic Fixed" w:cs="Simplified Arabic Fixed"/>
          <w:sz w:val="28"/>
          <w:lang w:val="es-ES" w:eastAsia="es-ES"/>
        </w:rPr>
        <w:t xml:space="preserve"> DE LA CALLE </w:t>
      </w:r>
      <w:r w:rsidR="00940861">
        <w:rPr>
          <w:rFonts w:ascii="Simplified Arabic Fixed" w:hAnsi="Simplified Arabic Fixed" w:cs="Simplified Arabic Fixed"/>
          <w:sz w:val="28"/>
          <w:lang w:val="es-ES" w:eastAsia="es-ES"/>
        </w:rPr>
        <w:t>****************</w:t>
      </w:r>
      <w:r w:rsidR="00423E45" w:rsidRPr="00131E82">
        <w:rPr>
          <w:rFonts w:ascii="Simplified Arabic Fixed" w:hAnsi="Simplified Arabic Fixed" w:cs="Simplified Arabic Fixed"/>
          <w:sz w:val="28"/>
          <w:lang w:val="es-ES" w:eastAsia="es-ES"/>
        </w:rPr>
        <w:t xml:space="preserve"> COLONIA </w:t>
      </w:r>
      <w:r w:rsidR="00940861">
        <w:rPr>
          <w:rFonts w:ascii="Simplified Arabic Fixed" w:hAnsi="Simplified Arabic Fixed" w:cs="Simplified Arabic Fixed"/>
          <w:sz w:val="28"/>
          <w:lang w:val="es-ES" w:eastAsia="es-ES"/>
        </w:rPr>
        <w:t>*****************</w:t>
      </w:r>
      <w:r w:rsidR="00423E45" w:rsidRPr="00131E82">
        <w:rPr>
          <w:rFonts w:ascii="Simplified Arabic Fixed" w:hAnsi="Simplified Arabic Fixed" w:cs="Simplified Arabic Fixed"/>
          <w:sz w:val="28"/>
          <w:lang w:val="es-ES" w:eastAsia="es-ES"/>
        </w:rPr>
        <w:t>, ATLIXCO, PUEBLA</w:t>
      </w:r>
      <w:r w:rsidR="00E122D6" w:rsidRPr="00131E82">
        <w:rPr>
          <w:rFonts w:ascii="Simplified Arabic Fixed" w:hAnsi="Simplified Arabic Fixed" w:cs="Simplified Arabic Fixed"/>
          <w:sz w:val="28"/>
          <w:lang w:val="es-ES" w:eastAsia="es-ES"/>
        </w:rPr>
        <w:t xml:space="preserve">. </w:t>
      </w:r>
      <w:r w:rsidR="00940861">
        <w:rPr>
          <w:rFonts w:ascii="Simplified Arabic Fixed" w:hAnsi="Simplified Arabic Fixed" w:cs="Simplified Arabic Fixed"/>
          <w:sz w:val="28"/>
          <w:lang w:val="es-ES" w:eastAsia="es-ES"/>
        </w:rPr>
        <w:t xml:space="preserve">- - - - - </w:t>
      </w:r>
    </w:p>
    <w:p w:rsidR="00E122D6" w:rsidRPr="00131E82" w:rsidRDefault="005B4966" w:rsidP="00AF751C">
      <w:pPr>
        <w:jc w:val="both"/>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 xml:space="preserve">AUTORIDAD RESPONSABLE: </w:t>
      </w:r>
    </w:p>
    <w:p w:rsidR="00E122D6" w:rsidRPr="00131E82" w:rsidRDefault="00423E45" w:rsidP="00E122D6">
      <w:pPr>
        <w:pStyle w:val="Prrafodelista"/>
        <w:numPr>
          <w:ilvl w:val="0"/>
          <w:numId w:val="29"/>
        </w:numPr>
        <w:jc w:val="both"/>
        <w:rPr>
          <w:rFonts w:ascii="Simplified Arabic Fixed" w:hAnsi="Simplified Arabic Fixed" w:cs="Simplified Arabic Fixed"/>
          <w:sz w:val="28"/>
          <w:lang w:eastAsia="es-ES"/>
        </w:rPr>
      </w:pPr>
      <w:bookmarkStart w:id="0" w:name="_Hlk497466991"/>
      <w:r w:rsidRPr="00131E82">
        <w:rPr>
          <w:rFonts w:ascii="Simplified Arabic Fixed" w:hAnsi="Simplified Arabic Fixed" w:cs="Simplified Arabic Fixed"/>
          <w:b/>
          <w:sz w:val="28"/>
          <w:lang w:eastAsia="es-ES"/>
        </w:rPr>
        <w:t>COMISIÓN DICTAMINADORA PARA LA INTEGRACIÓN DEL CONSEJO MUNICIPAL DE LA JUVENTUD ATLIXCO</w:t>
      </w:r>
      <w:r w:rsidR="00EA2524" w:rsidRPr="00131E82">
        <w:rPr>
          <w:rFonts w:ascii="Simplified Arabic Fixed" w:hAnsi="Simplified Arabic Fixed" w:cs="Simplified Arabic Fixed"/>
          <w:b/>
          <w:sz w:val="28"/>
          <w:lang w:eastAsia="es-ES"/>
        </w:rPr>
        <w:t xml:space="preserve">. </w:t>
      </w:r>
    </w:p>
    <w:bookmarkEnd w:id="0"/>
    <w:p w:rsidR="00F37201" w:rsidRPr="00131E82" w:rsidRDefault="00376994"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RAZÓN DE CUENTA</w:t>
      </w:r>
      <w:r w:rsidRPr="00131E82">
        <w:rPr>
          <w:rFonts w:ascii="Simplified Arabic Fixed" w:hAnsi="Simplified Arabic Fixed" w:cs="Simplified Arabic Fixed"/>
          <w:sz w:val="28"/>
          <w:lang w:eastAsia="es-ES"/>
        </w:rPr>
        <w:t xml:space="preserve">: En la Heroica Ciudad de Atlixco, Puebla, a </w:t>
      </w:r>
      <w:r w:rsidR="00FD3C03" w:rsidRPr="00131E82">
        <w:rPr>
          <w:rFonts w:ascii="Simplified Arabic Fixed" w:hAnsi="Simplified Arabic Fixed" w:cs="Simplified Arabic Fixed"/>
          <w:sz w:val="28"/>
          <w:lang w:eastAsia="es-ES"/>
        </w:rPr>
        <w:t xml:space="preserve">los </w:t>
      </w:r>
      <w:r w:rsidR="00423E45" w:rsidRPr="00131E82">
        <w:rPr>
          <w:rFonts w:ascii="Simplified Arabic Fixed" w:hAnsi="Simplified Arabic Fixed" w:cs="Simplified Arabic Fixed"/>
          <w:sz w:val="28"/>
          <w:lang w:eastAsia="es-ES"/>
        </w:rPr>
        <w:t xml:space="preserve">treinta </w:t>
      </w:r>
      <w:r w:rsidR="00EC2E94" w:rsidRPr="00131E82">
        <w:rPr>
          <w:rFonts w:ascii="Simplified Arabic Fixed" w:hAnsi="Simplified Arabic Fixed" w:cs="Simplified Arabic Fixed"/>
          <w:sz w:val="28"/>
          <w:lang w:eastAsia="es-ES"/>
        </w:rPr>
        <w:t>días del</w:t>
      </w:r>
      <w:r w:rsidRPr="00131E82">
        <w:rPr>
          <w:rFonts w:ascii="Simplified Arabic Fixed" w:hAnsi="Simplified Arabic Fixed" w:cs="Simplified Arabic Fixed"/>
          <w:sz w:val="28"/>
          <w:lang w:eastAsia="es-ES"/>
        </w:rPr>
        <w:t xml:space="preserve"> mes de</w:t>
      </w:r>
      <w:r w:rsidR="00EA2524" w:rsidRPr="00131E82">
        <w:rPr>
          <w:rFonts w:ascii="Simplified Arabic Fixed" w:hAnsi="Simplified Arabic Fixed" w:cs="Simplified Arabic Fixed"/>
          <w:sz w:val="28"/>
          <w:lang w:eastAsia="es-ES"/>
        </w:rPr>
        <w:t xml:space="preserve"> </w:t>
      </w:r>
      <w:r w:rsidR="001656F9" w:rsidRPr="00131E82">
        <w:rPr>
          <w:rFonts w:ascii="Simplified Arabic Fixed" w:hAnsi="Simplified Arabic Fixed" w:cs="Simplified Arabic Fixed"/>
          <w:sz w:val="28"/>
          <w:lang w:eastAsia="es-ES"/>
        </w:rPr>
        <w:t>noviembre</w:t>
      </w:r>
      <w:r w:rsidRPr="00131E82">
        <w:rPr>
          <w:rFonts w:ascii="Simplified Arabic Fixed" w:hAnsi="Simplified Arabic Fixed" w:cs="Simplified Arabic Fixed"/>
          <w:sz w:val="28"/>
          <w:lang w:eastAsia="es-ES"/>
        </w:rPr>
        <w:t xml:space="preserve"> de dos mil </w:t>
      </w:r>
      <w:r w:rsidR="005B4966" w:rsidRPr="00131E82">
        <w:rPr>
          <w:rFonts w:ascii="Simplified Arabic Fixed" w:hAnsi="Simplified Arabic Fixed" w:cs="Simplified Arabic Fixed"/>
          <w:sz w:val="28"/>
          <w:lang w:eastAsia="es-ES"/>
        </w:rPr>
        <w:t>diecisiete</w:t>
      </w:r>
      <w:r w:rsidRPr="00131E82">
        <w:rPr>
          <w:rFonts w:ascii="Simplified Arabic Fixed" w:hAnsi="Simplified Arabic Fixed" w:cs="Simplified Arabic Fixed"/>
          <w:sz w:val="28"/>
          <w:lang w:eastAsia="es-ES"/>
        </w:rPr>
        <w:t>, el suscrito Licenciado Jorge Gutiérrez Ramos, Síndico Municip</w:t>
      </w:r>
      <w:r w:rsidR="008941C2" w:rsidRPr="00131E82">
        <w:rPr>
          <w:rFonts w:ascii="Simplified Arabic Fixed" w:hAnsi="Simplified Arabic Fixed" w:cs="Simplified Arabic Fixed"/>
          <w:sz w:val="28"/>
          <w:lang w:eastAsia="es-ES"/>
        </w:rPr>
        <w:t>al del</w:t>
      </w:r>
      <w:r w:rsidRPr="00131E82">
        <w:rPr>
          <w:rFonts w:ascii="Simplified Arabic Fixed" w:hAnsi="Simplified Arabic Fixed" w:cs="Simplified Arabic Fixed"/>
          <w:sz w:val="28"/>
          <w:lang w:eastAsia="es-ES"/>
        </w:rPr>
        <w:t xml:space="preserve"> Honorable Ayuntamiento de Atlixco, doy cuenta con</w:t>
      </w:r>
      <w:r w:rsidR="00E3391D" w:rsidRPr="00131E82">
        <w:rPr>
          <w:rFonts w:ascii="Simplified Arabic Fixed" w:hAnsi="Simplified Arabic Fixed" w:cs="Simplified Arabic Fixed"/>
          <w:sz w:val="28"/>
          <w:lang w:eastAsia="es-ES"/>
        </w:rPr>
        <w:t xml:space="preserve"> el estado procesal que guarda el presente expediente para dictar resolución que en derecho proceda.</w:t>
      </w:r>
      <w:r w:rsidR="00AF751C" w:rsidRPr="00131E82">
        <w:rPr>
          <w:rFonts w:ascii="Simplified Arabic Fixed" w:hAnsi="Simplified Arabic Fixed" w:cs="Simplified Arabic Fixed"/>
          <w:sz w:val="28"/>
          <w:lang w:eastAsia="es-ES"/>
        </w:rPr>
        <w:t xml:space="preserve"> - - - - - - - - - - - - - -</w:t>
      </w:r>
    </w:p>
    <w:p w:rsidR="00A56A07" w:rsidRPr="00131E82" w:rsidRDefault="00E3391D"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VISTOS</w:t>
      </w:r>
      <w:r w:rsidR="003666BC" w:rsidRPr="00131E82">
        <w:rPr>
          <w:rFonts w:ascii="Simplified Arabic Fixed" w:hAnsi="Simplified Arabic Fixed" w:cs="Simplified Arabic Fixed"/>
          <w:sz w:val="28"/>
          <w:lang w:eastAsia="es-ES"/>
        </w:rPr>
        <w:t xml:space="preserve"> lo</w:t>
      </w:r>
      <w:r w:rsidR="00B56FB9" w:rsidRPr="00131E82">
        <w:rPr>
          <w:rFonts w:ascii="Simplified Arabic Fixed" w:hAnsi="Simplified Arabic Fixed" w:cs="Simplified Arabic Fixed"/>
          <w:sz w:val="28"/>
          <w:lang w:eastAsia="es-ES"/>
        </w:rPr>
        <w:t xml:space="preserve">s autos del expediente número </w:t>
      </w:r>
      <w:r w:rsidR="00423E45" w:rsidRPr="00131E82">
        <w:rPr>
          <w:rFonts w:ascii="Simplified Arabic Fixed" w:hAnsi="Simplified Arabic Fixed" w:cs="Simplified Arabic Fixed"/>
          <w:sz w:val="28"/>
          <w:lang w:eastAsia="es-ES"/>
        </w:rPr>
        <w:t>20</w:t>
      </w:r>
      <w:r w:rsidR="00F37201" w:rsidRPr="00131E82">
        <w:rPr>
          <w:rFonts w:ascii="Simplified Arabic Fixed" w:hAnsi="Simplified Arabic Fixed" w:cs="Simplified Arabic Fixed"/>
          <w:sz w:val="28"/>
          <w:lang w:eastAsia="es-ES"/>
        </w:rPr>
        <w:t>/201</w:t>
      </w:r>
      <w:r w:rsidR="005E2576" w:rsidRPr="00131E82">
        <w:rPr>
          <w:rFonts w:ascii="Simplified Arabic Fixed" w:hAnsi="Simplified Arabic Fixed" w:cs="Simplified Arabic Fixed"/>
          <w:sz w:val="28"/>
          <w:lang w:eastAsia="es-ES"/>
        </w:rPr>
        <w:t>7</w:t>
      </w:r>
      <w:r w:rsidR="00F37201" w:rsidRPr="00131E82">
        <w:rPr>
          <w:rFonts w:ascii="Simplified Arabic Fixed" w:hAnsi="Simplified Arabic Fixed" w:cs="Simplified Arabic Fixed"/>
          <w:sz w:val="28"/>
          <w:lang w:eastAsia="es-ES"/>
        </w:rPr>
        <w:t xml:space="preserve"> </w:t>
      </w:r>
      <w:r w:rsidR="003666BC" w:rsidRPr="00131E82">
        <w:rPr>
          <w:rFonts w:ascii="Simplified Arabic Fixed" w:hAnsi="Simplified Arabic Fixed" w:cs="Simplified Arabic Fixed"/>
          <w:sz w:val="28"/>
          <w:lang w:eastAsia="es-ES"/>
        </w:rPr>
        <w:t xml:space="preserve">para dictar </w:t>
      </w:r>
      <w:r w:rsidR="006250D3" w:rsidRPr="00131E82">
        <w:rPr>
          <w:rFonts w:ascii="Simplified Arabic Fixed" w:hAnsi="Simplified Arabic Fixed" w:cs="Simplified Arabic Fixed"/>
          <w:b/>
          <w:sz w:val="28"/>
          <w:lang w:eastAsia="es-ES"/>
        </w:rPr>
        <w:t>RESOLUCIÓN</w:t>
      </w:r>
      <w:r w:rsidR="003666BC" w:rsidRPr="00131E82">
        <w:rPr>
          <w:rFonts w:ascii="Simplified Arabic Fixed" w:hAnsi="Simplified Arabic Fixed" w:cs="Simplified Arabic Fixed"/>
          <w:b/>
          <w:sz w:val="28"/>
          <w:lang w:eastAsia="es-ES"/>
        </w:rPr>
        <w:t xml:space="preserve"> DEFINITIVA</w:t>
      </w:r>
      <w:r w:rsidR="003666BC" w:rsidRPr="00131E82">
        <w:rPr>
          <w:rFonts w:ascii="Simplified Arabic Fixed" w:hAnsi="Simplified Arabic Fixed" w:cs="Simplified Arabic Fixed"/>
          <w:sz w:val="28"/>
          <w:lang w:eastAsia="es-ES"/>
        </w:rPr>
        <w:t xml:space="preserve"> relativa al Recurso d</w:t>
      </w:r>
      <w:r w:rsidR="00152B52" w:rsidRPr="00131E82">
        <w:rPr>
          <w:rFonts w:ascii="Simplified Arabic Fixed" w:hAnsi="Simplified Arabic Fixed" w:cs="Simplified Arabic Fixed"/>
          <w:sz w:val="28"/>
          <w:lang w:eastAsia="es-ES"/>
        </w:rPr>
        <w:t xml:space="preserve">e Inconformidad promovido por </w:t>
      </w:r>
      <w:r w:rsidR="00BD5753" w:rsidRPr="00131E82">
        <w:rPr>
          <w:rFonts w:ascii="Simplified Arabic Fixed" w:hAnsi="Simplified Arabic Fixed" w:cs="Simplified Arabic Fixed"/>
          <w:sz w:val="28"/>
          <w:lang w:eastAsia="es-ES"/>
        </w:rPr>
        <w:t>la</w:t>
      </w:r>
      <w:r w:rsidR="00E122D6" w:rsidRPr="00131E82">
        <w:rPr>
          <w:rFonts w:ascii="Simplified Arabic Fixed" w:hAnsi="Simplified Arabic Fixed" w:cs="Simplified Arabic Fixed"/>
          <w:sz w:val="28"/>
          <w:lang w:eastAsia="es-ES"/>
        </w:rPr>
        <w:t xml:space="preserve"> </w:t>
      </w:r>
      <w:r w:rsidR="006250D3" w:rsidRPr="00131E82">
        <w:rPr>
          <w:rFonts w:ascii="Simplified Arabic Fixed" w:hAnsi="Simplified Arabic Fixed" w:cs="Simplified Arabic Fixed"/>
          <w:sz w:val="28"/>
          <w:lang w:eastAsia="es-ES"/>
        </w:rPr>
        <w:t xml:space="preserve">C. </w:t>
      </w:r>
      <w:bookmarkStart w:id="1" w:name="_Hlk499800973"/>
      <w:r w:rsidR="00940861">
        <w:rPr>
          <w:rFonts w:ascii="Simplified Arabic Fixed" w:hAnsi="Simplified Arabic Fixed" w:cs="Simplified Arabic Fixed"/>
          <w:b/>
          <w:sz w:val="28"/>
          <w:lang w:eastAsia="es-ES"/>
        </w:rPr>
        <w:t>******************</w:t>
      </w:r>
      <w:r w:rsidR="00BD5753" w:rsidRPr="00131E82">
        <w:rPr>
          <w:rFonts w:ascii="Simplified Arabic Fixed" w:hAnsi="Simplified Arabic Fixed" w:cs="Simplified Arabic Fixed"/>
          <w:b/>
          <w:sz w:val="28"/>
          <w:lang w:eastAsia="es-ES"/>
        </w:rPr>
        <w:t xml:space="preserve"> </w:t>
      </w:r>
      <w:bookmarkEnd w:id="1"/>
      <w:r w:rsidR="00EA2524" w:rsidRPr="00131E82">
        <w:rPr>
          <w:rFonts w:ascii="Simplified Arabic Fixed" w:hAnsi="Simplified Arabic Fixed" w:cs="Simplified Arabic Fixed"/>
          <w:sz w:val="28"/>
          <w:lang w:eastAsia="es-ES"/>
        </w:rPr>
        <w:t>en contra de actos de</w:t>
      </w:r>
      <w:r w:rsidR="00423E45" w:rsidRPr="00131E82">
        <w:rPr>
          <w:rFonts w:ascii="Simplified Arabic Fixed" w:hAnsi="Simplified Arabic Fixed" w:cs="Simplified Arabic Fixed"/>
          <w:sz w:val="28"/>
          <w:lang w:eastAsia="es-ES"/>
        </w:rPr>
        <w:t xml:space="preserve"> </w:t>
      </w:r>
      <w:r w:rsidR="00EA2524" w:rsidRPr="00131E82">
        <w:rPr>
          <w:rFonts w:ascii="Simplified Arabic Fixed" w:hAnsi="Simplified Arabic Fixed" w:cs="Simplified Arabic Fixed"/>
          <w:sz w:val="28"/>
          <w:lang w:eastAsia="es-ES"/>
        </w:rPr>
        <w:t>l</w:t>
      </w:r>
      <w:r w:rsidR="00423E45" w:rsidRPr="00131E82">
        <w:rPr>
          <w:rFonts w:ascii="Simplified Arabic Fixed" w:hAnsi="Simplified Arabic Fixed" w:cs="Simplified Arabic Fixed"/>
          <w:sz w:val="28"/>
          <w:lang w:eastAsia="es-ES"/>
        </w:rPr>
        <w:t>a</w:t>
      </w:r>
      <w:r w:rsidR="00EA2524" w:rsidRPr="00131E82">
        <w:rPr>
          <w:rFonts w:ascii="Simplified Arabic Fixed" w:hAnsi="Simplified Arabic Fixed" w:cs="Simplified Arabic Fixed"/>
          <w:sz w:val="28"/>
          <w:lang w:eastAsia="es-ES"/>
        </w:rPr>
        <w:t xml:space="preserve"> </w:t>
      </w:r>
      <w:bookmarkStart w:id="2" w:name="_Hlk499800993"/>
      <w:r w:rsidR="00423E45" w:rsidRPr="00131E82">
        <w:rPr>
          <w:rFonts w:ascii="Simplified Arabic Fixed" w:hAnsi="Simplified Arabic Fixed" w:cs="Simplified Arabic Fixed"/>
          <w:b/>
          <w:sz w:val="28"/>
          <w:lang w:eastAsia="es-ES"/>
        </w:rPr>
        <w:t>COMISIÓN DICTAMINADORA PARA LA INTEGRACIÓN DEL CONSEJO MUNICIPAL DE LA JUVENTUD ATLIXCO</w:t>
      </w:r>
      <w:bookmarkEnd w:id="2"/>
      <w:r w:rsidR="00152B52" w:rsidRPr="00131E82">
        <w:rPr>
          <w:rFonts w:ascii="Simplified Arabic Fixed" w:hAnsi="Simplified Arabic Fixed" w:cs="Simplified Arabic Fixed"/>
          <w:sz w:val="28"/>
          <w:lang w:eastAsia="es-ES"/>
        </w:rPr>
        <w:t>; y,</w:t>
      </w:r>
    </w:p>
    <w:p w:rsidR="00A56A07" w:rsidRPr="00131E82" w:rsidRDefault="003666BC" w:rsidP="00423E45">
      <w:pPr>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R</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E</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S</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U</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L</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T</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A</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N</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D</w:t>
      </w:r>
      <w:r w:rsidR="00152B52" w:rsidRPr="00131E82">
        <w:rPr>
          <w:rFonts w:ascii="Simplified Arabic Fixed" w:hAnsi="Simplified Arabic Fixed" w:cs="Simplified Arabic Fixed"/>
          <w:b/>
          <w:sz w:val="28"/>
          <w:lang w:eastAsia="es-ES"/>
        </w:rPr>
        <w:t xml:space="preserve"> O</w:t>
      </w:r>
    </w:p>
    <w:p w:rsidR="005B78B0" w:rsidRPr="00131E82" w:rsidRDefault="00E122D6" w:rsidP="0000718F">
      <w:pPr>
        <w:pStyle w:val="Prrafodelista"/>
        <w:numPr>
          <w:ilvl w:val="0"/>
          <w:numId w:val="25"/>
        </w:num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 xml:space="preserve">Por escrito de fecha </w:t>
      </w:r>
      <w:r w:rsidR="00BD5753" w:rsidRPr="00131E82">
        <w:rPr>
          <w:rFonts w:ascii="Simplified Arabic Fixed" w:hAnsi="Simplified Arabic Fixed" w:cs="Simplified Arabic Fixed"/>
          <w:sz w:val="28"/>
          <w:lang w:eastAsia="es-ES"/>
        </w:rPr>
        <w:t>diecis</w:t>
      </w:r>
      <w:r w:rsidR="00423E45" w:rsidRPr="00131E82">
        <w:rPr>
          <w:rFonts w:ascii="Simplified Arabic Fixed" w:hAnsi="Simplified Arabic Fixed" w:cs="Simplified Arabic Fixed"/>
          <w:sz w:val="28"/>
          <w:lang w:eastAsia="es-ES"/>
        </w:rPr>
        <w:t>iete</w:t>
      </w:r>
      <w:r w:rsidR="00BD5753" w:rsidRPr="00131E82">
        <w:rPr>
          <w:rFonts w:ascii="Simplified Arabic Fixed" w:hAnsi="Simplified Arabic Fixed" w:cs="Simplified Arabic Fixed"/>
          <w:sz w:val="28"/>
          <w:lang w:eastAsia="es-ES"/>
        </w:rPr>
        <w:t xml:space="preserve"> de octubre </w:t>
      </w:r>
      <w:r w:rsidRPr="00131E82">
        <w:rPr>
          <w:rFonts w:ascii="Simplified Arabic Fixed" w:hAnsi="Simplified Arabic Fixed" w:cs="Simplified Arabic Fixed"/>
          <w:sz w:val="28"/>
          <w:lang w:eastAsia="es-ES"/>
        </w:rPr>
        <w:t xml:space="preserve">de los corrientes </w:t>
      </w:r>
      <w:r w:rsidR="00423E45" w:rsidRPr="00131E82">
        <w:rPr>
          <w:rFonts w:ascii="Simplified Arabic Fixed" w:hAnsi="Simplified Arabic Fixed" w:cs="Simplified Arabic Fixed"/>
          <w:sz w:val="28"/>
          <w:lang w:eastAsia="es-ES"/>
        </w:rPr>
        <w:t>el</w:t>
      </w:r>
      <w:r w:rsidRPr="00131E82">
        <w:rPr>
          <w:rFonts w:ascii="Simplified Arabic Fixed" w:hAnsi="Simplified Arabic Fixed" w:cs="Simplified Arabic Fixed"/>
          <w:sz w:val="28"/>
          <w:lang w:eastAsia="es-ES"/>
        </w:rPr>
        <w:t xml:space="preserve"> C. </w:t>
      </w:r>
      <w:r w:rsidR="00940861">
        <w:rPr>
          <w:rFonts w:ascii="Simplified Arabic Fixed" w:hAnsi="Simplified Arabic Fixed" w:cs="Simplified Arabic Fixed"/>
          <w:sz w:val="28"/>
          <w:lang w:eastAsia="es-ES"/>
        </w:rPr>
        <w:t>***************************</w:t>
      </w:r>
      <w:r w:rsidR="00423E45"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sz w:val="28"/>
          <w:lang w:eastAsia="es-ES"/>
        </w:rPr>
        <w:t xml:space="preserve">promovió recurso de inconformidad en contra </w:t>
      </w:r>
      <w:r w:rsidR="00EA2524" w:rsidRPr="00131E82">
        <w:rPr>
          <w:rFonts w:ascii="Simplified Arabic Fixed" w:hAnsi="Simplified Arabic Fixed" w:cs="Simplified Arabic Fixed"/>
          <w:sz w:val="28"/>
          <w:lang w:eastAsia="es-ES"/>
        </w:rPr>
        <w:t>de actos de</w:t>
      </w:r>
      <w:r w:rsidR="00423E45" w:rsidRPr="00131E82">
        <w:rPr>
          <w:rFonts w:ascii="Simplified Arabic Fixed" w:hAnsi="Simplified Arabic Fixed" w:cs="Simplified Arabic Fixed"/>
          <w:sz w:val="28"/>
          <w:lang w:eastAsia="es-ES"/>
        </w:rPr>
        <w:t xml:space="preserve"> </w:t>
      </w:r>
      <w:r w:rsidR="00EA2524" w:rsidRPr="00131E82">
        <w:rPr>
          <w:rFonts w:ascii="Simplified Arabic Fixed" w:hAnsi="Simplified Arabic Fixed" w:cs="Simplified Arabic Fixed"/>
          <w:sz w:val="28"/>
          <w:lang w:eastAsia="es-ES"/>
        </w:rPr>
        <w:t>l</w:t>
      </w:r>
      <w:r w:rsidR="00423E45" w:rsidRPr="00131E82">
        <w:rPr>
          <w:rFonts w:ascii="Simplified Arabic Fixed" w:hAnsi="Simplified Arabic Fixed" w:cs="Simplified Arabic Fixed"/>
          <w:sz w:val="28"/>
          <w:lang w:eastAsia="es-ES"/>
        </w:rPr>
        <w:t>a</w:t>
      </w:r>
      <w:r w:rsidRPr="00131E82">
        <w:rPr>
          <w:rFonts w:ascii="Simplified Arabic Fixed" w:hAnsi="Simplified Arabic Fixed" w:cs="Simplified Arabic Fixed"/>
          <w:sz w:val="28"/>
          <w:lang w:eastAsia="es-ES"/>
        </w:rPr>
        <w:t xml:space="preserve"> </w:t>
      </w:r>
      <w:bookmarkStart w:id="3" w:name="_Hlk499801412"/>
      <w:r w:rsidR="00423E45" w:rsidRPr="00131E82">
        <w:rPr>
          <w:rFonts w:ascii="Simplified Arabic Fixed" w:hAnsi="Simplified Arabic Fixed" w:cs="Simplified Arabic Fixed"/>
          <w:sz w:val="28"/>
          <w:lang w:eastAsia="es-ES"/>
        </w:rPr>
        <w:t>COMISIÓN DICTAMINADORA PARA LA INTEGRACIÓN DEL CONSEJO MUNICIPAL DE LA JUVENTUD ATLIXCO</w:t>
      </w:r>
      <w:bookmarkEnd w:id="3"/>
      <w:r w:rsidR="00EA2524" w:rsidRPr="00131E82">
        <w:rPr>
          <w:rFonts w:ascii="Simplified Arabic Fixed" w:hAnsi="Simplified Arabic Fixed" w:cs="Simplified Arabic Fixed"/>
          <w:sz w:val="28"/>
          <w:lang w:eastAsia="es-ES"/>
        </w:rPr>
        <w:t>.</w:t>
      </w:r>
      <w:r w:rsidR="006250D3" w:rsidRPr="00131E82">
        <w:rPr>
          <w:rFonts w:ascii="Simplified Arabic Fixed" w:hAnsi="Simplified Arabic Fixed" w:cs="Simplified Arabic Fixed"/>
          <w:sz w:val="28"/>
          <w:lang w:eastAsia="es-ES"/>
        </w:rPr>
        <w:t xml:space="preserve"> - - - </w:t>
      </w:r>
    </w:p>
    <w:p w:rsidR="003F7057" w:rsidRPr="00131E82" w:rsidRDefault="003F7057" w:rsidP="003F7057">
      <w:pPr>
        <w:pStyle w:val="Prrafodelista"/>
        <w:ind w:left="360"/>
        <w:jc w:val="both"/>
        <w:rPr>
          <w:rFonts w:ascii="Simplified Arabic Fixed" w:hAnsi="Simplified Arabic Fixed" w:cs="Simplified Arabic Fixed"/>
          <w:sz w:val="28"/>
          <w:lang w:eastAsia="es-ES"/>
        </w:rPr>
      </w:pPr>
    </w:p>
    <w:p w:rsidR="007A0FEF" w:rsidRPr="00131E82" w:rsidRDefault="00152B52" w:rsidP="008627C1">
      <w:pPr>
        <w:pStyle w:val="Prrafodelista"/>
        <w:numPr>
          <w:ilvl w:val="0"/>
          <w:numId w:val="25"/>
        </w:num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 xml:space="preserve">Por auto de fecha </w:t>
      </w:r>
      <w:r w:rsidR="00540547" w:rsidRPr="00131E82">
        <w:rPr>
          <w:rFonts w:ascii="Simplified Arabic Fixed" w:hAnsi="Simplified Arabic Fixed" w:cs="Simplified Arabic Fixed"/>
          <w:sz w:val="28"/>
          <w:lang w:eastAsia="es-ES"/>
        </w:rPr>
        <w:t>veinticuatro</w:t>
      </w:r>
      <w:r w:rsidR="00BD5753" w:rsidRPr="00131E82">
        <w:rPr>
          <w:rFonts w:ascii="Simplified Arabic Fixed" w:hAnsi="Simplified Arabic Fixed" w:cs="Simplified Arabic Fixed"/>
          <w:sz w:val="28"/>
          <w:lang w:eastAsia="es-ES"/>
        </w:rPr>
        <w:t xml:space="preserve"> de octubre</w:t>
      </w:r>
      <w:r w:rsidR="00E122D6" w:rsidRPr="00131E82">
        <w:rPr>
          <w:rFonts w:ascii="Simplified Arabic Fixed" w:hAnsi="Simplified Arabic Fixed" w:cs="Simplified Arabic Fixed"/>
          <w:sz w:val="28"/>
          <w:lang w:eastAsia="es-ES"/>
        </w:rPr>
        <w:t xml:space="preserve"> de los corrientes se radico el recurso de inconformidad materia de la presente resolución y se requirió a las autoridades responsables rendir su informe en términos del artículo 259 de la Ley Orgánica del Estado de Puebla</w:t>
      </w:r>
      <w:r w:rsidR="00295454" w:rsidRPr="00131E82">
        <w:rPr>
          <w:rFonts w:ascii="Simplified Arabic Fixed" w:hAnsi="Simplified Arabic Fixed" w:cs="Simplified Arabic Fixed"/>
          <w:sz w:val="28"/>
          <w:lang w:eastAsia="es-ES"/>
        </w:rPr>
        <w:t>.</w:t>
      </w:r>
      <w:r w:rsidR="007A0FEF" w:rsidRPr="00131E82">
        <w:rPr>
          <w:rFonts w:ascii="Simplified Arabic Fixed" w:hAnsi="Simplified Arabic Fixed" w:cs="Simplified Arabic Fixed"/>
          <w:sz w:val="28"/>
          <w:lang w:eastAsia="es-ES"/>
        </w:rPr>
        <w:t xml:space="preserve"> </w:t>
      </w:r>
      <w:r w:rsidR="005B7591" w:rsidRPr="00131E82">
        <w:rPr>
          <w:rFonts w:ascii="Simplified Arabic Fixed" w:hAnsi="Simplified Arabic Fixed" w:cs="Simplified Arabic Fixed"/>
          <w:sz w:val="28"/>
          <w:lang w:eastAsia="es-ES"/>
        </w:rPr>
        <w:t xml:space="preserve">- - - - - - - - - - - - </w:t>
      </w:r>
      <w:r w:rsidR="00C27BE1" w:rsidRPr="00131E82">
        <w:rPr>
          <w:rFonts w:ascii="Simplified Arabic Fixed" w:hAnsi="Simplified Arabic Fixed" w:cs="Simplified Arabic Fixed"/>
          <w:sz w:val="28"/>
          <w:lang w:eastAsia="es-ES"/>
        </w:rPr>
        <w:t>-</w:t>
      </w:r>
      <w:r w:rsidR="00E122D6" w:rsidRPr="00131E82">
        <w:rPr>
          <w:rFonts w:ascii="Simplified Arabic Fixed" w:hAnsi="Simplified Arabic Fixed" w:cs="Simplified Arabic Fixed"/>
          <w:sz w:val="28"/>
          <w:lang w:eastAsia="es-ES"/>
        </w:rPr>
        <w:t xml:space="preserve"> - </w:t>
      </w:r>
      <w:r w:rsidR="00131E82">
        <w:rPr>
          <w:rFonts w:ascii="Simplified Arabic Fixed" w:hAnsi="Simplified Arabic Fixed" w:cs="Simplified Arabic Fixed"/>
          <w:sz w:val="28"/>
          <w:lang w:eastAsia="es-ES"/>
        </w:rPr>
        <w:t>- - -</w:t>
      </w:r>
    </w:p>
    <w:p w:rsidR="00C27BE1" w:rsidRPr="00131E82" w:rsidRDefault="00940861" w:rsidP="00C27BE1">
      <w:pPr>
        <w:pStyle w:val="Prrafodelista"/>
        <w:rPr>
          <w:rFonts w:ascii="Simplified Arabic Fixed" w:hAnsi="Simplified Arabic Fixed" w:cs="Simplified Arabic Fixed"/>
          <w:sz w:val="28"/>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-83127</wp:posOffset>
                </wp:positionH>
                <wp:positionV relativeFrom="paragraph">
                  <wp:posOffset>736270</wp:posOffset>
                </wp:positionV>
                <wp:extent cx="6115050" cy="6191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6115050" cy="6191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940861" w:rsidRDefault="00940861" w:rsidP="00940861">
                            <w:pPr>
                              <w:rPr>
                                <w:color w:val="FFFFFF" w:themeColor="background1"/>
                                <w:sz w:val="20"/>
                              </w:rPr>
                            </w:pPr>
                            <w:r>
                              <w:rPr>
                                <w:color w:val="FFFFFF" w:themeColor="background1"/>
                                <w:sz w:val="20"/>
                              </w:rPr>
                              <w:t>ELIMINADO. SEIS</w:t>
                            </w:r>
                            <w:bookmarkStart w:id="4" w:name="_GoBack"/>
                            <w:bookmarkEnd w:id="4"/>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55pt;margin-top:57.95pt;width:48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2bgAIAAF0FAAAOAAAAZHJzL2Uyb0RvYy54bWysVEtvEzEQviPxHyzf6WZXTaFRN1VIVYRU&#10;lYoW9ex47cbC9hjbyW749Yy9j5RScUBcdm3PN9+85+KyM5rshQ8KbE3LkxklwnJolH2q6beH63cf&#10;KAmR2YZpsKKmBxHo5fLtm4vWLUQFW9CN8ARJbFi0rqbbGN2iKALfCsPCCThhUSjBGxbx6p+KxrMW&#10;2Y0uqtnsrGjBN84DFyHg61UvpMvML6Xg8YuUQUSia4q+xfz1+btJ32J5wRZPnrmt4oMb7B+8MExZ&#10;NDpRXbHIyM6rP6iM4h4CyHjCwRQgpeIix4DRlLMX0dxvmRM5FkxOcFOawv+j5bf7O09UU9OKEssM&#10;lmi9Y40H0ggSRReBVClJrQsLxN47RMfuI3RY7PE94GOKvZPepD9GRVCO6T5MKUYmwvHxrCznszmK&#10;OMrOyvOymiea4qjtfIifBBiSDjX1WMKcWba/CbGHjpBkLIBWzbXSOl9S24i19mTPsOCxyz4i+W8o&#10;bRNNiqj3PJ/iQYtEoe1XITEh6GuV7eZWPHI230fOjEwqEq1PSuVrSjqOSgM2qYncnpPi7DXFo7UJ&#10;nS2CjZOiURb835Vljx+j7mNNYcdu0w3V3UBzwOJ66GckOH6tsAI3LMQ75nEosGg46PELfqSGtqYw&#10;nCjZgv/52nvCY6+ilJIWh6ym4ceOeUGJ/myxi8/L09M0lflyOn9f4cU/l2yeS+zOrAHLWuJKcTwf&#10;Ez7q8Sg9mEfcB6tkFUXMcrSNfTAe17EffdwnXKxWGYRz6Fi8sfeOJ+qU3tRfD90j825owjQItzCO&#10;I1u86MUemzQtrHYRpMqNmhLcZ3VIPM5wbvVh36Ql8fyeUcetuPwFAAD//wMAUEsDBBQABgAIAAAA&#10;IQBMUONa4QAAAAsBAAAPAAAAZHJzL2Rvd25yZXYueG1sTI/BTsMwDIbvSLxDZCQuaEuzbtNamk6A&#10;xBmxIVhvWRPajsSpmqwrb485wc3W/+n352I7OctGM4TOowQxT4AZrL3usJHwtn+ebYCFqFAr69FI&#10;+DYBtuX1VaFy7S/4asZdbBiVYMiVhDbGPuc81K1xKsx9b5CyTz84FWkdGq4HdaFyZ/kiSdbcqQ7p&#10;Qqt689Sa+mt3dhLuTqf9I47OrqrKv1SHddq9dx9S3t5MD/fAopniHwy/+qQOJTkd/Rl1YFbCTKSC&#10;UArEKgNGRLbMaDhKWIh0Cbws+P8fyh8AAAD//wMAUEsBAi0AFAAGAAgAAAAhALaDOJL+AAAA4QEA&#10;ABMAAAAAAAAAAAAAAAAAAAAAAFtDb250ZW50X1R5cGVzXS54bWxQSwECLQAUAAYACAAAACEAOP0h&#10;/9YAAACUAQAACwAAAAAAAAAAAAAAAAAvAQAAX3JlbHMvLnJlbHNQSwECLQAUAAYACAAAACEAtaId&#10;m4ACAABdBQAADgAAAAAAAAAAAAAAAAAuAgAAZHJzL2Uyb0RvYy54bWxQSwECLQAUAAYACAAAACEA&#10;TFDjWuEAAAALAQAADwAAAAAAAAAAAAAAAADaBAAAZHJzL2Rvd25yZXYueG1sUEsFBgAAAAAEAAQA&#10;8wAAAOgFAAAAAA==&#10;" fillcolor="black [3213]" strokecolor="black [3200]" strokeweight="2pt">
                <v:textbox>
                  <w:txbxContent>
                    <w:p w:rsidR="00940861" w:rsidRDefault="00940861" w:rsidP="00940861">
                      <w:pPr>
                        <w:rPr>
                          <w:color w:val="FFFFFF" w:themeColor="background1"/>
                          <w:sz w:val="20"/>
                        </w:rPr>
                      </w:pPr>
                      <w:r>
                        <w:rPr>
                          <w:color w:val="FFFFFF" w:themeColor="background1"/>
                          <w:sz w:val="20"/>
                        </w:rPr>
                        <w:t>ELIMINADO. SEIS</w:t>
                      </w:r>
                      <w:bookmarkStart w:id="5" w:name="_GoBack"/>
                      <w:bookmarkEnd w:id="5"/>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v:textbox>
              </v:shape>
            </w:pict>
          </mc:Fallback>
        </mc:AlternateContent>
      </w:r>
    </w:p>
    <w:p w:rsidR="002E77BE" w:rsidRPr="00131E82" w:rsidRDefault="0019786D" w:rsidP="00540547">
      <w:pPr>
        <w:pStyle w:val="Prrafodelista"/>
        <w:numPr>
          <w:ilvl w:val="0"/>
          <w:numId w:val="25"/>
        </w:num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lastRenderedPageBreak/>
        <w:t xml:space="preserve">Mediante acuerdo de fecha </w:t>
      </w:r>
      <w:r w:rsidR="00540547" w:rsidRPr="00131E82">
        <w:rPr>
          <w:rFonts w:ascii="Simplified Arabic Fixed" w:hAnsi="Simplified Arabic Fixed" w:cs="Simplified Arabic Fixed"/>
          <w:sz w:val="28"/>
          <w:lang w:eastAsia="es-ES"/>
        </w:rPr>
        <w:t>quince</w:t>
      </w:r>
      <w:r w:rsidR="00BD5753" w:rsidRPr="00131E82">
        <w:rPr>
          <w:rFonts w:ascii="Simplified Arabic Fixed" w:hAnsi="Simplified Arabic Fixed" w:cs="Simplified Arabic Fixed"/>
          <w:sz w:val="28"/>
          <w:lang w:eastAsia="es-ES"/>
        </w:rPr>
        <w:t xml:space="preserve"> de </w:t>
      </w:r>
      <w:r w:rsidR="00540547" w:rsidRPr="00131E82">
        <w:rPr>
          <w:rFonts w:ascii="Simplified Arabic Fixed" w:hAnsi="Simplified Arabic Fixed" w:cs="Simplified Arabic Fixed"/>
          <w:sz w:val="28"/>
          <w:lang w:eastAsia="es-ES"/>
        </w:rPr>
        <w:t>noviembre</w:t>
      </w:r>
      <w:r w:rsidRPr="00131E82">
        <w:rPr>
          <w:rFonts w:ascii="Simplified Arabic Fixed" w:hAnsi="Simplified Arabic Fixed" w:cs="Simplified Arabic Fixed"/>
          <w:sz w:val="28"/>
          <w:lang w:eastAsia="es-ES"/>
        </w:rPr>
        <w:t xml:space="preserve"> de los corrientes se tuvo a las autoridades rindiendo el informe requerido en auto de fecha </w:t>
      </w:r>
      <w:r w:rsidR="00BD5753" w:rsidRPr="00131E82">
        <w:rPr>
          <w:rFonts w:ascii="Simplified Arabic Fixed" w:hAnsi="Simplified Arabic Fixed" w:cs="Simplified Arabic Fixed"/>
          <w:sz w:val="28"/>
          <w:lang w:eastAsia="es-ES"/>
        </w:rPr>
        <w:t>diecisiete de octubre</w:t>
      </w:r>
      <w:r w:rsidR="003F7057" w:rsidRPr="00131E82">
        <w:rPr>
          <w:rFonts w:ascii="Simplified Arabic Fixed" w:hAnsi="Simplified Arabic Fixed" w:cs="Simplified Arabic Fixed"/>
          <w:sz w:val="28"/>
          <w:lang w:eastAsia="es-ES"/>
        </w:rPr>
        <w:t xml:space="preserve"> de los corrientes</w:t>
      </w:r>
      <w:r w:rsidRPr="00131E82">
        <w:rPr>
          <w:rFonts w:ascii="Simplified Arabic Fixed" w:hAnsi="Simplified Arabic Fixed" w:cs="Simplified Arabic Fixed"/>
          <w:sz w:val="28"/>
          <w:lang w:eastAsia="es-ES"/>
        </w:rPr>
        <w:t>, así también</w:t>
      </w:r>
      <w:r w:rsidR="00540547" w:rsidRPr="00131E82">
        <w:rPr>
          <w:rFonts w:ascii="Simplified Arabic Fixed" w:hAnsi="Simplified Arabic Fixed" w:cs="Simplified Arabic Fixed"/>
          <w:sz w:val="28"/>
          <w:lang w:eastAsia="es-ES"/>
        </w:rPr>
        <w:t xml:space="preserve"> se calificó el material probatorio ofrecido por el recurrente</w:t>
      </w:r>
      <w:r w:rsidRPr="00131E82">
        <w:rPr>
          <w:rFonts w:ascii="Simplified Arabic Fixed" w:hAnsi="Simplified Arabic Fixed" w:cs="Simplified Arabic Fixed"/>
          <w:sz w:val="28"/>
          <w:lang w:eastAsia="es-ES"/>
        </w:rPr>
        <w:t xml:space="preserve"> y se señaló día y hora para la celebración de la audiencia de ley. - - - - - </w:t>
      </w:r>
      <w:r w:rsidR="0071363C" w:rsidRPr="00131E82">
        <w:rPr>
          <w:rFonts w:ascii="Simplified Arabic Fixed" w:hAnsi="Simplified Arabic Fixed" w:cs="Simplified Arabic Fixed"/>
          <w:sz w:val="28"/>
          <w:lang w:eastAsia="es-ES"/>
        </w:rPr>
        <w:t xml:space="preserve">- </w:t>
      </w:r>
      <w:r w:rsidR="00540547" w:rsidRPr="00131E82">
        <w:rPr>
          <w:rFonts w:ascii="Simplified Arabic Fixed" w:hAnsi="Simplified Arabic Fixed" w:cs="Simplified Arabic Fixed"/>
          <w:sz w:val="28"/>
          <w:lang w:eastAsia="es-ES"/>
        </w:rPr>
        <w:t>- - - - - -</w:t>
      </w:r>
      <w:r w:rsidR="00131E82">
        <w:rPr>
          <w:rFonts w:ascii="Simplified Arabic Fixed" w:hAnsi="Simplified Arabic Fixed" w:cs="Simplified Arabic Fixed"/>
          <w:sz w:val="28"/>
          <w:lang w:eastAsia="es-ES"/>
        </w:rPr>
        <w:t xml:space="preserve"> - - - - - </w:t>
      </w:r>
    </w:p>
    <w:p w:rsidR="00540547" w:rsidRPr="00131E82" w:rsidRDefault="00540547" w:rsidP="00540547">
      <w:pPr>
        <w:jc w:val="both"/>
        <w:rPr>
          <w:rFonts w:ascii="Simplified Arabic Fixed" w:hAnsi="Simplified Arabic Fixed" w:cs="Simplified Arabic Fixed"/>
          <w:sz w:val="28"/>
          <w:lang w:eastAsia="es-ES"/>
        </w:rPr>
      </w:pPr>
    </w:p>
    <w:p w:rsidR="00295454" w:rsidRPr="00131E82" w:rsidRDefault="00595356" w:rsidP="00C27BE1">
      <w:pPr>
        <w:pStyle w:val="Prrafodelista"/>
        <w:numPr>
          <w:ilvl w:val="0"/>
          <w:numId w:val="25"/>
        </w:num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 xml:space="preserve">Con fecha </w:t>
      </w:r>
      <w:r w:rsidR="00540547" w:rsidRPr="00131E82">
        <w:rPr>
          <w:rFonts w:ascii="Simplified Arabic Fixed" w:hAnsi="Simplified Arabic Fixed" w:cs="Simplified Arabic Fixed"/>
          <w:sz w:val="28"/>
          <w:lang w:eastAsia="es-ES"/>
        </w:rPr>
        <w:t>veinticuatro</w:t>
      </w:r>
      <w:r w:rsidR="002E77BE" w:rsidRPr="00131E82">
        <w:rPr>
          <w:rFonts w:ascii="Simplified Arabic Fixed" w:hAnsi="Simplified Arabic Fixed" w:cs="Simplified Arabic Fixed"/>
          <w:sz w:val="28"/>
          <w:lang w:eastAsia="es-ES"/>
        </w:rPr>
        <w:t xml:space="preserve"> de noviembre de dos mil diecisiete</w:t>
      </w:r>
      <w:r w:rsidRPr="00131E82">
        <w:rPr>
          <w:rFonts w:ascii="Simplified Arabic Fixed" w:hAnsi="Simplified Arabic Fixed" w:cs="Simplified Arabic Fixed"/>
          <w:sz w:val="28"/>
          <w:lang w:eastAsia="es-ES"/>
        </w:rPr>
        <w:t xml:space="preserve">, tuvo a verificativo la audiencia de admisión y desahogo de pruebas, en la cual </w:t>
      </w:r>
      <w:r w:rsidR="005D7629" w:rsidRPr="00131E82">
        <w:rPr>
          <w:rFonts w:ascii="Simplified Arabic Fixed" w:hAnsi="Simplified Arabic Fixed" w:cs="Simplified Arabic Fixed"/>
          <w:sz w:val="28"/>
          <w:lang w:eastAsia="es-ES"/>
        </w:rPr>
        <w:t xml:space="preserve">se </w:t>
      </w:r>
      <w:r w:rsidR="00C27C27" w:rsidRPr="00131E82">
        <w:rPr>
          <w:rFonts w:ascii="Simplified Arabic Fixed" w:hAnsi="Simplified Arabic Fixed" w:cs="Simplified Arabic Fixed"/>
          <w:sz w:val="28"/>
          <w:lang w:eastAsia="es-ES"/>
        </w:rPr>
        <w:t>desahogó</w:t>
      </w:r>
      <w:r w:rsidR="005D7629" w:rsidRPr="00131E82">
        <w:rPr>
          <w:rFonts w:ascii="Simplified Arabic Fixed" w:hAnsi="Simplified Arabic Fixed" w:cs="Simplified Arabic Fixed"/>
          <w:sz w:val="28"/>
          <w:lang w:eastAsia="es-ES"/>
        </w:rPr>
        <w:t xml:space="preserve"> el mat</w:t>
      </w:r>
      <w:r w:rsidR="0019786D" w:rsidRPr="00131E82">
        <w:rPr>
          <w:rFonts w:ascii="Simplified Arabic Fixed" w:hAnsi="Simplified Arabic Fixed" w:cs="Simplified Arabic Fixed"/>
          <w:sz w:val="28"/>
          <w:lang w:eastAsia="es-ES"/>
        </w:rPr>
        <w:t>erial probatorio ofrecido por la</w:t>
      </w:r>
      <w:r w:rsidR="002E77BE" w:rsidRPr="00131E82">
        <w:rPr>
          <w:rFonts w:ascii="Simplified Arabic Fixed" w:hAnsi="Simplified Arabic Fixed" w:cs="Simplified Arabic Fixed"/>
          <w:sz w:val="28"/>
          <w:lang w:eastAsia="es-ES"/>
        </w:rPr>
        <w:t>s</w:t>
      </w:r>
      <w:r w:rsidR="005D7629" w:rsidRPr="00131E82">
        <w:rPr>
          <w:rFonts w:ascii="Simplified Arabic Fixed" w:hAnsi="Simplified Arabic Fixed" w:cs="Simplified Arabic Fixed"/>
          <w:sz w:val="28"/>
          <w:lang w:eastAsia="es-ES"/>
        </w:rPr>
        <w:t xml:space="preserve"> </w:t>
      </w:r>
      <w:r w:rsidR="002E77BE" w:rsidRPr="00131E82">
        <w:rPr>
          <w:rFonts w:ascii="Simplified Arabic Fixed" w:hAnsi="Simplified Arabic Fixed" w:cs="Simplified Arabic Fixed"/>
          <w:sz w:val="28"/>
          <w:lang w:eastAsia="es-ES"/>
        </w:rPr>
        <w:t>partes</w:t>
      </w:r>
      <w:r w:rsidR="00540547" w:rsidRPr="00131E82">
        <w:rPr>
          <w:rFonts w:ascii="Simplified Arabic Fixed" w:hAnsi="Simplified Arabic Fixed" w:cs="Simplified Arabic Fixed"/>
          <w:sz w:val="28"/>
          <w:lang w:eastAsia="es-ES"/>
        </w:rPr>
        <w:t xml:space="preserve"> y se dio cuenta de las alegaciones formuladas por ambas partes</w:t>
      </w:r>
      <w:r w:rsidR="00091199" w:rsidRPr="00131E82">
        <w:rPr>
          <w:rFonts w:ascii="Simplified Arabic Fixed" w:hAnsi="Simplified Arabic Fixed" w:cs="Simplified Arabic Fixed"/>
          <w:sz w:val="28"/>
          <w:lang w:eastAsia="es-ES"/>
        </w:rPr>
        <w:t xml:space="preserve">. </w:t>
      </w:r>
      <w:r w:rsidR="00540547" w:rsidRPr="00131E82">
        <w:rPr>
          <w:rFonts w:ascii="Simplified Arabic Fixed" w:hAnsi="Simplified Arabic Fixed" w:cs="Simplified Arabic Fixed"/>
          <w:sz w:val="28"/>
          <w:lang w:eastAsia="es-ES"/>
        </w:rPr>
        <w:t xml:space="preserve">- - - - - - - - - - - - - - - </w:t>
      </w:r>
      <w:r w:rsidR="00131E82">
        <w:rPr>
          <w:rFonts w:ascii="Simplified Arabic Fixed" w:hAnsi="Simplified Arabic Fixed" w:cs="Simplified Arabic Fixed"/>
          <w:sz w:val="28"/>
          <w:lang w:eastAsia="es-ES"/>
        </w:rPr>
        <w:t xml:space="preserve">- - </w:t>
      </w:r>
    </w:p>
    <w:p w:rsidR="00DE2C0F" w:rsidRPr="00131E82" w:rsidRDefault="00AA566E" w:rsidP="00A56A07">
      <w:pPr>
        <w:ind w:left="360"/>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Una vez que se ha desahogado el material probatorio ofrecido por las partes y al no existir incidencia que resolver</w:t>
      </w:r>
      <w:r w:rsidR="00273A49" w:rsidRPr="00131E82">
        <w:rPr>
          <w:rFonts w:ascii="Simplified Arabic Fixed" w:hAnsi="Simplified Arabic Fixed" w:cs="Simplified Arabic Fixed"/>
          <w:sz w:val="28"/>
          <w:lang w:eastAsia="es-ES"/>
        </w:rPr>
        <w:t>, se procede a dictar Resolución definitiva que hoy se pronuncia;</w:t>
      </w:r>
    </w:p>
    <w:p w:rsidR="00A56A07" w:rsidRPr="00131E82" w:rsidRDefault="00A56A07" w:rsidP="00A56A07">
      <w:pPr>
        <w:jc w:val="center"/>
        <w:rPr>
          <w:rFonts w:ascii="Simplified Arabic Fixed" w:hAnsi="Simplified Arabic Fixed" w:cs="Simplified Arabic Fixed"/>
          <w:b/>
          <w:sz w:val="28"/>
          <w:lang w:eastAsia="es-ES"/>
        </w:rPr>
      </w:pPr>
    </w:p>
    <w:p w:rsidR="00DE2C0F" w:rsidRPr="00131E82" w:rsidRDefault="00A573C2" w:rsidP="00A56A07">
      <w:pPr>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C</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O</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N</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S</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I</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D</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E</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R</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A</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N</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D</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O</w:t>
      </w:r>
    </w:p>
    <w:p w:rsidR="00A56A07" w:rsidRPr="00131E82" w:rsidRDefault="00A56A07" w:rsidP="00A56A07">
      <w:pPr>
        <w:jc w:val="center"/>
        <w:rPr>
          <w:rFonts w:ascii="Simplified Arabic Fixed" w:hAnsi="Simplified Arabic Fixed" w:cs="Simplified Arabic Fixed"/>
          <w:b/>
          <w:sz w:val="28"/>
          <w:lang w:eastAsia="es-ES"/>
        </w:rPr>
      </w:pPr>
    </w:p>
    <w:p w:rsidR="008863D3" w:rsidRPr="00131E82" w:rsidRDefault="00DD127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PRIMERO.</w:t>
      </w:r>
      <w:r w:rsidRPr="00131E82">
        <w:rPr>
          <w:rFonts w:ascii="Simplified Arabic Fixed" w:hAnsi="Simplified Arabic Fixed" w:cs="Simplified Arabic Fixed"/>
          <w:sz w:val="28"/>
          <w:lang w:eastAsia="es-ES"/>
        </w:rPr>
        <w:t xml:space="preserve"> Competencia. </w:t>
      </w:r>
      <w:r w:rsidR="00C30088" w:rsidRPr="00131E82">
        <w:rPr>
          <w:rFonts w:ascii="Simplified Arabic Fixed" w:hAnsi="Simplified Arabic Fixed" w:cs="Simplified Arabic Fixed"/>
          <w:sz w:val="28"/>
          <w:lang w:eastAsia="es-ES"/>
        </w:rPr>
        <w:t xml:space="preserve">Esta autoridad es competente para conocer y fallar dentro del presente recurso de inconformidad de conformidad con el artículo 100 y 253 de la Ley Orgánica Municipal del estado de </w:t>
      </w:r>
      <w:r w:rsidR="00091199" w:rsidRPr="00131E82">
        <w:rPr>
          <w:rFonts w:ascii="Simplified Arabic Fixed" w:hAnsi="Simplified Arabic Fixed" w:cs="Simplified Arabic Fixed"/>
          <w:sz w:val="28"/>
          <w:lang w:eastAsia="es-ES"/>
        </w:rPr>
        <w:t xml:space="preserve">Puebla. - </w:t>
      </w:r>
    </w:p>
    <w:p w:rsidR="00D15D2B" w:rsidRPr="00131E82" w:rsidRDefault="00DD127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SEGUNDO.</w:t>
      </w:r>
      <w:r w:rsidR="007233CA" w:rsidRPr="00131E82">
        <w:rPr>
          <w:rFonts w:ascii="Simplified Arabic Fixed" w:hAnsi="Simplified Arabic Fixed" w:cs="Simplified Arabic Fixed"/>
          <w:sz w:val="28"/>
          <w:lang w:eastAsia="es-ES"/>
        </w:rPr>
        <w:t xml:space="preserve"> </w:t>
      </w:r>
      <w:r w:rsidR="009C7E30" w:rsidRPr="00131E82">
        <w:rPr>
          <w:rFonts w:ascii="Simplified Arabic Fixed" w:hAnsi="Simplified Arabic Fixed" w:cs="Simplified Arabic Fixed"/>
          <w:sz w:val="28"/>
          <w:lang w:eastAsia="es-ES"/>
        </w:rPr>
        <w:t xml:space="preserve">Precisión de los actos reclamados. </w:t>
      </w:r>
      <w:r w:rsidR="00C30088" w:rsidRPr="00131E82">
        <w:rPr>
          <w:rFonts w:ascii="Simplified Arabic Fixed" w:hAnsi="Simplified Arabic Fixed" w:cs="Simplified Arabic Fixed"/>
          <w:sz w:val="28"/>
          <w:lang w:eastAsia="es-ES"/>
        </w:rPr>
        <w:t xml:space="preserve">La resolución que ahora se dictara tratara de la acción deducida </w:t>
      </w:r>
      <w:r w:rsidR="00540547" w:rsidRPr="00131E82">
        <w:rPr>
          <w:rFonts w:ascii="Simplified Arabic Fixed" w:hAnsi="Simplified Arabic Fixed" w:cs="Simplified Arabic Fixed"/>
          <w:sz w:val="28"/>
          <w:lang w:eastAsia="es-ES"/>
        </w:rPr>
        <w:t>por el</w:t>
      </w:r>
      <w:r w:rsidR="009C7E30" w:rsidRPr="00131E82">
        <w:rPr>
          <w:rFonts w:ascii="Simplified Arabic Fixed" w:hAnsi="Simplified Arabic Fixed" w:cs="Simplified Arabic Fixed"/>
          <w:sz w:val="28"/>
          <w:lang w:eastAsia="es-ES"/>
        </w:rPr>
        <w:t xml:space="preserve"> ahora inconforme</w:t>
      </w:r>
      <w:r w:rsidR="00C30088" w:rsidRPr="00131E82">
        <w:rPr>
          <w:rFonts w:ascii="Simplified Arabic Fixed" w:hAnsi="Simplified Arabic Fixed" w:cs="Simplified Arabic Fixed"/>
          <w:sz w:val="28"/>
          <w:lang w:eastAsia="es-ES"/>
        </w:rPr>
        <w:t xml:space="preserve"> sob</w:t>
      </w:r>
      <w:r w:rsidR="001D478A" w:rsidRPr="00131E82">
        <w:rPr>
          <w:rFonts w:ascii="Simplified Arabic Fixed" w:hAnsi="Simplified Arabic Fixed" w:cs="Simplified Arabic Fixed"/>
          <w:sz w:val="28"/>
          <w:lang w:eastAsia="es-ES"/>
        </w:rPr>
        <w:t>re el actuar de</w:t>
      </w:r>
      <w:r w:rsidR="00540547" w:rsidRPr="00131E82">
        <w:rPr>
          <w:rFonts w:ascii="Simplified Arabic Fixed" w:hAnsi="Simplified Arabic Fixed" w:cs="Simplified Arabic Fixed"/>
          <w:sz w:val="28"/>
          <w:lang w:eastAsia="es-ES"/>
        </w:rPr>
        <w:t xml:space="preserve"> </w:t>
      </w:r>
      <w:r w:rsidR="0071363C" w:rsidRPr="00131E82">
        <w:rPr>
          <w:rFonts w:ascii="Simplified Arabic Fixed" w:hAnsi="Simplified Arabic Fixed" w:cs="Simplified Arabic Fixed"/>
          <w:sz w:val="28"/>
          <w:lang w:eastAsia="es-ES"/>
        </w:rPr>
        <w:t>l</w:t>
      </w:r>
      <w:r w:rsidR="00540547" w:rsidRPr="00131E82">
        <w:rPr>
          <w:rFonts w:ascii="Simplified Arabic Fixed" w:hAnsi="Simplified Arabic Fixed" w:cs="Simplified Arabic Fixed"/>
          <w:sz w:val="28"/>
          <w:lang w:eastAsia="es-ES"/>
        </w:rPr>
        <w:t>a</w:t>
      </w:r>
      <w:r w:rsidR="0071363C" w:rsidRPr="00131E82">
        <w:rPr>
          <w:rFonts w:ascii="Simplified Arabic Fixed" w:hAnsi="Simplified Arabic Fixed" w:cs="Simplified Arabic Fixed"/>
          <w:sz w:val="28"/>
          <w:lang w:eastAsia="es-ES"/>
        </w:rPr>
        <w:t xml:space="preserve"> </w:t>
      </w:r>
      <w:bookmarkStart w:id="6" w:name="_Hlk497468207"/>
      <w:r w:rsidR="00540547" w:rsidRPr="00131E82">
        <w:rPr>
          <w:rFonts w:ascii="Simplified Arabic Fixed" w:hAnsi="Simplified Arabic Fixed" w:cs="Simplified Arabic Fixed"/>
          <w:sz w:val="28"/>
          <w:lang w:eastAsia="es-ES"/>
        </w:rPr>
        <w:t>COMISIÓN DICTAMINADORA PARA LA INTEGRACIÓN DEL CONSEJO MUNICIPAL DE LA JUVENTUD ATLIXCO</w:t>
      </w:r>
      <w:r w:rsidR="0071363C" w:rsidRPr="00131E82">
        <w:rPr>
          <w:rFonts w:ascii="Simplified Arabic Fixed" w:hAnsi="Simplified Arabic Fixed" w:cs="Simplified Arabic Fixed"/>
          <w:sz w:val="28"/>
          <w:lang w:eastAsia="es-ES"/>
        </w:rPr>
        <w:t>.</w:t>
      </w:r>
      <w:r w:rsidR="003D1EBB" w:rsidRPr="00131E82">
        <w:rPr>
          <w:rFonts w:ascii="Simplified Arabic Fixed" w:hAnsi="Simplified Arabic Fixed" w:cs="Simplified Arabic Fixed"/>
          <w:sz w:val="28"/>
          <w:lang w:eastAsia="es-ES"/>
        </w:rPr>
        <w:t xml:space="preserve"> - </w:t>
      </w:r>
      <w:r w:rsidR="00131E82">
        <w:rPr>
          <w:rFonts w:ascii="Simplified Arabic Fixed" w:hAnsi="Simplified Arabic Fixed" w:cs="Simplified Arabic Fixed"/>
          <w:sz w:val="28"/>
          <w:lang w:eastAsia="es-ES"/>
        </w:rPr>
        <w:t xml:space="preserve">- - - - - </w:t>
      </w:r>
    </w:p>
    <w:bookmarkEnd w:id="6"/>
    <w:p w:rsidR="00C30088" w:rsidRPr="00131E82" w:rsidRDefault="00C3008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 xml:space="preserve">Enseguida se procede a fijar en forma clara y precisa cual es el acto reclamado en el presente recurso de </w:t>
      </w:r>
      <w:r w:rsidR="009C7E30" w:rsidRPr="00131E82">
        <w:rPr>
          <w:rFonts w:ascii="Simplified Arabic Fixed" w:hAnsi="Simplified Arabic Fixed" w:cs="Simplified Arabic Fixed"/>
          <w:sz w:val="28"/>
          <w:lang w:eastAsia="es-ES"/>
        </w:rPr>
        <w:t>inconformidad, esto</w:t>
      </w:r>
      <w:r w:rsidRPr="00131E82">
        <w:rPr>
          <w:rFonts w:ascii="Simplified Arabic Fixed" w:hAnsi="Simplified Arabic Fixed" w:cs="Simplified Arabic Fixed"/>
          <w:sz w:val="28"/>
          <w:lang w:eastAsia="es-ES"/>
        </w:rPr>
        <w:t xml:space="preserve"> es así puesto que el pleno de la Suprema Corte de Justicia de la Nación estableció algunos lineamientos que el juzgador debe observar para establecer cuáles son los actos rec</w:t>
      </w:r>
      <w:r w:rsidR="009C7E30" w:rsidRPr="00131E82">
        <w:rPr>
          <w:rFonts w:ascii="Simplified Arabic Fixed" w:hAnsi="Simplified Arabic Fixed" w:cs="Simplified Arabic Fixed"/>
          <w:sz w:val="28"/>
          <w:lang w:eastAsia="es-ES"/>
        </w:rPr>
        <w:t>lamados, los cuales resultan en</w:t>
      </w:r>
      <w:r w:rsidRPr="00131E82">
        <w:rPr>
          <w:rFonts w:ascii="Simplified Arabic Fixed" w:hAnsi="Simplified Arabic Fixed" w:cs="Simplified Arabic Fixed"/>
          <w:sz w:val="28"/>
          <w:lang w:eastAsia="es-ES"/>
        </w:rPr>
        <w:t>:</w:t>
      </w:r>
    </w:p>
    <w:p w:rsidR="00DE2C0F" w:rsidRPr="00131E82" w:rsidRDefault="00C3008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Analizar en su integridad el escrito de impugnación, anexos, con un criterio de liberalidad y no restrictivo, sin cambiar su alcance y contenido.</w:t>
      </w:r>
    </w:p>
    <w:p w:rsidR="00DE2C0F" w:rsidRPr="00131E82" w:rsidRDefault="00C3008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Prescindir de los calificativos que en su enunciación se hagan sobre su constitucionalidad o inconstitucionalidad al enunciar los actos reclamados.</w:t>
      </w:r>
    </w:p>
    <w:p w:rsidR="00C30088" w:rsidRPr="00131E82" w:rsidRDefault="00C30088" w:rsidP="005E2576">
      <w:pPr>
        <w:jc w:val="both"/>
        <w:rPr>
          <w:rFonts w:ascii="Simplified Arabic Fixed" w:hAnsi="Simplified Arabic Fixed" w:cs="Simplified Arabic Fixed"/>
          <w:i/>
          <w:sz w:val="28"/>
          <w:lang w:eastAsia="es-ES"/>
        </w:rPr>
      </w:pPr>
      <w:r w:rsidRPr="00131E82">
        <w:rPr>
          <w:rFonts w:ascii="Simplified Arabic Fixed" w:hAnsi="Simplified Arabic Fixed" w:cs="Simplified Arabic Fixed"/>
          <w:sz w:val="28"/>
          <w:lang w:eastAsia="es-ES"/>
        </w:rPr>
        <w:t xml:space="preserve">En apoyo a lo anterior cobra aplicación la siguiente tesis aislada </w:t>
      </w:r>
      <w:r w:rsidR="001D478A" w:rsidRPr="00131E82">
        <w:rPr>
          <w:rFonts w:ascii="Simplified Arabic Fixed" w:hAnsi="Simplified Arabic Fixed" w:cs="Simplified Arabic Fixed"/>
          <w:sz w:val="28"/>
          <w:lang w:eastAsia="es-ES"/>
        </w:rPr>
        <w:t>número</w:t>
      </w:r>
      <w:r w:rsidRPr="00131E82">
        <w:rPr>
          <w:rFonts w:ascii="Simplified Arabic Fixed" w:hAnsi="Simplified Arabic Fixed" w:cs="Simplified Arabic Fixed"/>
          <w:sz w:val="28"/>
          <w:lang w:eastAsia="es-ES"/>
        </w:rPr>
        <w:t xml:space="preserve"> P.VI/2004 visible en la pagina255, del tomo XIX, abril de 2004, novena época del Semanario Judicial de la Federación y su Gaceta de rubros: “</w:t>
      </w:r>
      <w:r w:rsidRPr="00131E82">
        <w:rPr>
          <w:rFonts w:ascii="Simplified Arabic Fixed" w:hAnsi="Simplified Arabic Fixed" w:cs="Simplified Arabic Fixed"/>
          <w:i/>
          <w:sz w:val="28"/>
          <w:lang w:eastAsia="es-ES"/>
        </w:rPr>
        <w:t xml:space="preserve">ACTOS RECLAMADOS. REGLAS PARA SU </w:t>
      </w:r>
      <w:r w:rsidR="00606FE6" w:rsidRPr="00131E82">
        <w:rPr>
          <w:rFonts w:ascii="Simplified Arabic Fixed" w:hAnsi="Simplified Arabic Fixed" w:cs="Simplified Arabic Fixed"/>
          <w:i/>
          <w:sz w:val="28"/>
          <w:lang w:eastAsia="es-ES"/>
        </w:rPr>
        <w:t>FIJACIÓN</w:t>
      </w:r>
      <w:r w:rsidRPr="00131E82">
        <w:rPr>
          <w:rFonts w:ascii="Simplified Arabic Fixed" w:hAnsi="Simplified Arabic Fixed" w:cs="Simplified Arabic Fixed"/>
          <w:i/>
          <w:sz w:val="28"/>
          <w:lang w:eastAsia="es-ES"/>
        </w:rPr>
        <w:t xml:space="preserve"> CLARA Y PRECISA EN LA SENTENCIA DE AMPARO.”</w:t>
      </w:r>
    </w:p>
    <w:p w:rsidR="00DE2C0F" w:rsidRPr="00131E82" w:rsidRDefault="00C3008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Con base a lo acotado, al analizar en su integridad el escrito de recurso de inconformidad, se aprecia que la parte inconforme, reclama:</w:t>
      </w:r>
    </w:p>
    <w:p w:rsidR="008863D3" w:rsidRPr="00131E82" w:rsidRDefault="00C256FA" w:rsidP="005E2576">
      <w:pPr>
        <w:pStyle w:val="Prrafodelista"/>
        <w:numPr>
          <w:ilvl w:val="0"/>
          <w:numId w:val="32"/>
        </w:numPr>
        <w:jc w:val="both"/>
        <w:rPr>
          <w:rFonts w:ascii="Simplified Arabic Fixed" w:hAnsi="Simplified Arabic Fixed" w:cs="Simplified Arabic Fixed"/>
          <w:b/>
          <w:i/>
          <w:sz w:val="28"/>
          <w:lang w:eastAsia="es-ES"/>
        </w:rPr>
      </w:pPr>
      <w:r w:rsidRPr="00131E82">
        <w:rPr>
          <w:rFonts w:ascii="Simplified Arabic Fixed" w:hAnsi="Simplified Arabic Fixed" w:cs="Simplified Arabic Fixed"/>
          <w:b/>
          <w:i/>
          <w:sz w:val="28"/>
          <w:lang w:eastAsia="es-ES"/>
        </w:rPr>
        <w:t>“</w:t>
      </w:r>
      <w:bookmarkStart w:id="7" w:name="_Hlk497468096"/>
      <w:r w:rsidR="00540547" w:rsidRPr="00131E82">
        <w:rPr>
          <w:rFonts w:ascii="Simplified Arabic Fixed" w:hAnsi="Simplified Arabic Fixed" w:cs="Simplified Arabic Fixed"/>
          <w:b/>
          <w:i/>
          <w:sz w:val="28"/>
          <w:lang w:eastAsia="es-ES"/>
        </w:rPr>
        <w:t>EL ACTA DE DICTAMINACIÓN DEL CONSEJO MUNICIPAL DE LA JUVENTUD DE ATLIXCO FECHADA EL DIA CUATRO DE JULIO DE DOS MIL DIECISIETE EMITIDA POR LA COMISIÓN DICTAMINADORA PARA LA INTEGRACIÓN DEL CONSEJO MUNICIPAL DE LA JUVENTUD ATLIXCO</w:t>
      </w:r>
      <w:r w:rsidR="0049153A" w:rsidRPr="00131E82">
        <w:rPr>
          <w:rFonts w:ascii="Simplified Arabic Fixed" w:hAnsi="Simplified Arabic Fixed" w:cs="Simplified Arabic Fixed"/>
          <w:b/>
          <w:i/>
          <w:sz w:val="28"/>
          <w:lang w:eastAsia="es-ES"/>
        </w:rPr>
        <w:t>.</w:t>
      </w:r>
      <w:r w:rsidRPr="00131E82">
        <w:rPr>
          <w:rFonts w:ascii="Simplified Arabic Fixed" w:hAnsi="Simplified Arabic Fixed" w:cs="Simplified Arabic Fixed"/>
          <w:b/>
          <w:i/>
          <w:sz w:val="28"/>
          <w:lang w:eastAsia="es-ES"/>
        </w:rPr>
        <w:t>”</w:t>
      </w:r>
      <w:bookmarkEnd w:id="7"/>
    </w:p>
    <w:p w:rsidR="007233CA" w:rsidRPr="00131E82" w:rsidRDefault="007233CA" w:rsidP="005E2576">
      <w:pPr>
        <w:jc w:val="both"/>
        <w:rPr>
          <w:rFonts w:ascii="Simplified Arabic Fixed" w:hAnsi="Simplified Arabic Fixed" w:cs="Simplified Arabic Fixed"/>
          <w:i/>
          <w:sz w:val="28"/>
          <w:lang w:eastAsia="es-ES"/>
        </w:rPr>
      </w:pPr>
      <w:r w:rsidRPr="00131E82">
        <w:rPr>
          <w:rFonts w:ascii="Simplified Arabic Fixed" w:hAnsi="Simplified Arabic Fixed" w:cs="Simplified Arabic Fixed"/>
          <w:b/>
          <w:sz w:val="28"/>
          <w:lang w:eastAsia="es-ES"/>
        </w:rPr>
        <w:t>TERCERO.</w:t>
      </w:r>
      <w:r w:rsidRPr="00131E82">
        <w:rPr>
          <w:rFonts w:ascii="Simplified Arabic Fixed" w:hAnsi="Simplified Arabic Fixed" w:cs="Simplified Arabic Fixed"/>
          <w:sz w:val="28"/>
          <w:lang w:eastAsia="es-ES"/>
        </w:rPr>
        <w:t xml:space="preserve"> </w:t>
      </w:r>
      <w:r w:rsidR="009C7E30" w:rsidRPr="00131E82">
        <w:rPr>
          <w:rFonts w:ascii="Simplified Arabic Fixed" w:hAnsi="Simplified Arabic Fixed" w:cs="Simplified Arabic Fixed"/>
          <w:sz w:val="28"/>
          <w:lang w:eastAsia="es-ES"/>
        </w:rPr>
        <w:t xml:space="preserve">Certeza de actos. </w:t>
      </w:r>
      <w:r w:rsidR="00C30088" w:rsidRPr="00131E82">
        <w:rPr>
          <w:rFonts w:ascii="Simplified Arabic Fixed" w:hAnsi="Simplified Arabic Fixed" w:cs="Simplified Arabic Fixed"/>
          <w:sz w:val="28"/>
          <w:lang w:eastAsia="es-ES"/>
        </w:rPr>
        <w:t>Una vez precisado</w:t>
      </w:r>
      <w:r w:rsidR="008627C1" w:rsidRPr="00131E82">
        <w:rPr>
          <w:rFonts w:ascii="Simplified Arabic Fixed" w:hAnsi="Simplified Arabic Fixed" w:cs="Simplified Arabic Fixed"/>
          <w:sz w:val="28"/>
          <w:lang w:eastAsia="es-ES"/>
        </w:rPr>
        <w:t xml:space="preserve">s los actos </w:t>
      </w:r>
      <w:r w:rsidR="00C30088" w:rsidRPr="00131E82">
        <w:rPr>
          <w:rFonts w:ascii="Simplified Arabic Fixed" w:hAnsi="Simplified Arabic Fixed" w:cs="Simplified Arabic Fixed"/>
          <w:sz w:val="28"/>
          <w:lang w:eastAsia="es-ES"/>
        </w:rPr>
        <w:t>reclamado</w:t>
      </w:r>
      <w:r w:rsidR="008627C1" w:rsidRPr="00131E82">
        <w:rPr>
          <w:rFonts w:ascii="Simplified Arabic Fixed" w:hAnsi="Simplified Arabic Fixed" w:cs="Simplified Arabic Fixed"/>
          <w:sz w:val="28"/>
          <w:lang w:eastAsia="es-ES"/>
        </w:rPr>
        <w:t>s</w:t>
      </w:r>
      <w:r w:rsidR="00C30088" w:rsidRPr="00131E82">
        <w:rPr>
          <w:rFonts w:ascii="Simplified Arabic Fixed" w:hAnsi="Simplified Arabic Fixed" w:cs="Simplified Arabic Fixed"/>
          <w:sz w:val="28"/>
          <w:lang w:eastAsia="es-ES"/>
        </w:rPr>
        <w:t xml:space="preserve">, por cuestión de técnica se </w:t>
      </w:r>
      <w:r w:rsidR="009C7E30" w:rsidRPr="00131E82">
        <w:rPr>
          <w:rFonts w:ascii="Simplified Arabic Fixed" w:hAnsi="Simplified Arabic Fixed" w:cs="Simplified Arabic Fixed"/>
          <w:sz w:val="28"/>
          <w:lang w:eastAsia="es-ES"/>
        </w:rPr>
        <w:t>analizará</w:t>
      </w:r>
      <w:r w:rsidR="00C30088" w:rsidRPr="00131E82">
        <w:rPr>
          <w:rFonts w:ascii="Simplified Arabic Fixed" w:hAnsi="Simplified Arabic Fixed" w:cs="Simplified Arabic Fixed"/>
          <w:sz w:val="28"/>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131E82">
        <w:rPr>
          <w:rFonts w:ascii="Simplified Arabic Fixed" w:hAnsi="Simplified Arabic Fixed" w:cs="Simplified Arabic Fixed"/>
          <w:i/>
          <w:sz w:val="28"/>
          <w:lang w:eastAsia="es-ES"/>
        </w:rPr>
        <w:t xml:space="preserve">“SENTENCIAS DE AMPARO, </w:t>
      </w:r>
      <w:r w:rsidR="000C5193" w:rsidRPr="00131E82">
        <w:rPr>
          <w:rFonts w:ascii="Simplified Arabic Fixed" w:hAnsi="Simplified Arabic Fixed" w:cs="Simplified Arabic Fixed"/>
          <w:i/>
          <w:sz w:val="28"/>
          <w:lang w:eastAsia="es-ES"/>
        </w:rPr>
        <w:t>PRELACIÓN</w:t>
      </w:r>
      <w:r w:rsidR="00C30088" w:rsidRPr="00131E82">
        <w:rPr>
          <w:rFonts w:ascii="Simplified Arabic Fixed" w:hAnsi="Simplified Arabic Fixed" w:cs="Simplified Arabic Fixed"/>
          <w:i/>
          <w:sz w:val="28"/>
          <w:lang w:eastAsia="es-ES"/>
        </w:rPr>
        <w:t xml:space="preserve"> </w:t>
      </w:r>
      <w:r w:rsidR="000C5193" w:rsidRPr="00131E82">
        <w:rPr>
          <w:rFonts w:ascii="Simplified Arabic Fixed" w:hAnsi="Simplified Arabic Fixed" w:cs="Simplified Arabic Fixed"/>
          <w:i/>
          <w:sz w:val="28"/>
          <w:lang w:eastAsia="es-ES"/>
        </w:rPr>
        <w:t>LÓGICA</w:t>
      </w:r>
      <w:r w:rsidR="00C30088" w:rsidRPr="00131E82">
        <w:rPr>
          <w:rFonts w:ascii="Simplified Arabic Fixed" w:hAnsi="Simplified Arabic Fixed" w:cs="Simplified Arabic Fixed"/>
          <w:i/>
          <w:sz w:val="28"/>
          <w:lang w:eastAsia="es-ES"/>
        </w:rPr>
        <w:t xml:space="preserve"> DE SUS CONSIDERANDOS”.</w:t>
      </w:r>
    </w:p>
    <w:p w:rsidR="008863D3" w:rsidRPr="00131E82" w:rsidRDefault="004C0341"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LA COMISIÓN DICTAMINADORA PARA LA INTEGRACIÓN DEL CONSEJO MUNICIPAL DE LA JUVENTUD ATLIXCO</w:t>
      </w:r>
      <w:r w:rsidR="00C30088" w:rsidRPr="00131E82">
        <w:rPr>
          <w:rFonts w:ascii="Simplified Arabic Fixed" w:hAnsi="Simplified Arabic Fixed" w:cs="Simplified Arabic Fixed"/>
          <w:sz w:val="28"/>
          <w:lang w:eastAsia="es-ES"/>
        </w:rPr>
        <w:t xml:space="preserve">, </w:t>
      </w:r>
      <w:r w:rsidR="007C2B1C" w:rsidRPr="00131E82">
        <w:rPr>
          <w:rFonts w:ascii="Simplified Arabic Fixed" w:hAnsi="Simplified Arabic Fixed" w:cs="Simplified Arabic Fixed"/>
          <w:sz w:val="28"/>
          <w:lang w:eastAsia="es-ES"/>
        </w:rPr>
        <w:t>al rendir</w:t>
      </w:r>
      <w:r w:rsidR="00C30088" w:rsidRPr="00131E82">
        <w:rPr>
          <w:rFonts w:ascii="Simplified Arabic Fixed" w:hAnsi="Simplified Arabic Fixed" w:cs="Simplified Arabic Fixed"/>
          <w:sz w:val="28"/>
          <w:lang w:eastAsia="es-ES"/>
        </w:rPr>
        <w:t xml:space="preserve"> el informe </w:t>
      </w:r>
      <w:r w:rsidR="007C2B1C" w:rsidRPr="00131E82">
        <w:rPr>
          <w:rFonts w:ascii="Simplified Arabic Fixed" w:hAnsi="Simplified Arabic Fixed" w:cs="Simplified Arabic Fixed"/>
          <w:sz w:val="28"/>
          <w:lang w:eastAsia="es-ES"/>
        </w:rPr>
        <w:t xml:space="preserve">en términos del Artículo 259 Ley Orgánica Municipal </w:t>
      </w:r>
      <w:r w:rsidR="00100260" w:rsidRPr="00131E82">
        <w:rPr>
          <w:rFonts w:ascii="Simplified Arabic Fixed" w:hAnsi="Simplified Arabic Fixed" w:cs="Simplified Arabic Fixed"/>
          <w:sz w:val="28"/>
          <w:lang w:eastAsia="es-ES"/>
        </w:rPr>
        <w:t>MANIFESTÓ</w:t>
      </w:r>
      <w:r w:rsidR="00F15F01" w:rsidRPr="00131E82">
        <w:rPr>
          <w:rFonts w:ascii="Simplified Arabic Fixed" w:hAnsi="Simplified Arabic Fixed" w:cs="Simplified Arabic Fixed"/>
          <w:sz w:val="28"/>
          <w:lang w:eastAsia="es-ES"/>
        </w:rPr>
        <w:t xml:space="preserve"> LA EXISTENCIA DEL ACTO RECLAMADO Y ADJUNTO LAS CONSTANCIAS QUE SUSTENTABAN </w:t>
      </w:r>
      <w:r w:rsidR="007C2B1C" w:rsidRPr="00131E82">
        <w:rPr>
          <w:rFonts w:ascii="Simplified Arabic Fixed" w:hAnsi="Simplified Arabic Fixed" w:cs="Simplified Arabic Fixed"/>
          <w:sz w:val="28"/>
          <w:lang w:eastAsia="es-ES"/>
        </w:rPr>
        <w:t xml:space="preserve">LA CONSTITUCIONALIDAD </w:t>
      </w:r>
      <w:r w:rsidR="00F15F01" w:rsidRPr="00131E82">
        <w:rPr>
          <w:rFonts w:ascii="Simplified Arabic Fixed" w:hAnsi="Simplified Arabic Fixed" w:cs="Simplified Arabic Fixed"/>
          <w:sz w:val="28"/>
          <w:lang w:eastAsia="es-ES"/>
        </w:rPr>
        <w:t>EL MISMO</w:t>
      </w:r>
      <w:r w:rsidR="00C30088" w:rsidRPr="00131E82">
        <w:rPr>
          <w:rFonts w:ascii="Simplified Arabic Fixed" w:hAnsi="Simplified Arabic Fixed" w:cs="Simplified Arabic Fixed"/>
          <w:sz w:val="28"/>
          <w:lang w:eastAsia="es-ES"/>
        </w:rPr>
        <w:t xml:space="preserve">, </w:t>
      </w:r>
      <w:r w:rsidR="00305D56" w:rsidRPr="00131E82">
        <w:rPr>
          <w:rFonts w:ascii="Simplified Arabic Fixed" w:hAnsi="Simplified Arabic Fixed" w:cs="Simplified Arabic Fixed"/>
          <w:sz w:val="28"/>
          <w:lang w:eastAsia="es-ES"/>
        </w:rPr>
        <w:t>dicho informe tiene</w:t>
      </w:r>
      <w:r w:rsidR="00C30088" w:rsidRPr="00131E82">
        <w:rPr>
          <w:rFonts w:ascii="Simplified Arabic Fixed" w:hAnsi="Simplified Arabic Fixed" w:cs="Simplified Arabic Fixed"/>
          <w:sz w:val="28"/>
          <w:lang w:eastAsia="es-ES"/>
        </w:rPr>
        <w:t xml:space="preserve"> valor probatorio pleno en términos del artículo 335 del Código de Procedimientos Civiles aplicado de manera supletoria al presente procedimiento en términos de los numerales 252 de la Ley </w:t>
      </w:r>
      <w:r w:rsidR="007C2B1C" w:rsidRPr="00131E82">
        <w:rPr>
          <w:rFonts w:ascii="Simplified Arabic Fixed" w:hAnsi="Simplified Arabic Fixed" w:cs="Simplified Arabic Fixed"/>
          <w:sz w:val="28"/>
          <w:lang w:eastAsia="es-ES"/>
        </w:rPr>
        <w:t>citada en primer término</w:t>
      </w:r>
      <w:r w:rsidR="00C30088" w:rsidRPr="00131E82">
        <w:rPr>
          <w:rFonts w:ascii="Simplified Arabic Fixed" w:hAnsi="Simplified Arabic Fixed" w:cs="Simplified Arabic Fixed"/>
          <w:sz w:val="28"/>
          <w:lang w:eastAsia="es-ES"/>
        </w:rPr>
        <w:t>.</w:t>
      </w:r>
      <w:r w:rsidR="008627C1" w:rsidRPr="00131E82">
        <w:rPr>
          <w:rFonts w:ascii="Simplified Arabic Fixed" w:hAnsi="Simplified Arabic Fixed" w:cs="Simplified Arabic Fixed"/>
          <w:sz w:val="28"/>
          <w:lang w:eastAsia="es-ES"/>
        </w:rPr>
        <w:t xml:space="preserve"> </w:t>
      </w:r>
    </w:p>
    <w:p w:rsidR="004C0341" w:rsidRPr="00131E82" w:rsidRDefault="007233CA"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CUARTO.</w:t>
      </w:r>
      <w:r w:rsidR="00F15F01" w:rsidRPr="00131E82">
        <w:rPr>
          <w:rFonts w:ascii="Simplified Arabic Fixed" w:hAnsi="Simplified Arabic Fixed" w:cs="Simplified Arabic Fixed"/>
          <w:sz w:val="28"/>
          <w:lang w:eastAsia="es-ES"/>
        </w:rPr>
        <w:t xml:space="preserve"> Improcedencia del </w:t>
      </w:r>
      <w:r w:rsidR="00727FCE" w:rsidRPr="00131E82">
        <w:rPr>
          <w:rFonts w:ascii="Simplified Arabic Fixed" w:hAnsi="Simplified Arabic Fixed" w:cs="Simplified Arabic Fixed"/>
          <w:sz w:val="28"/>
          <w:lang w:eastAsia="es-ES"/>
        </w:rPr>
        <w:t>recurso</w:t>
      </w:r>
      <w:r w:rsidR="00F15F01" w:rsidRPr="00131E82">
        <w:rPr>
          <w:rFonts w:ascii="Simplified Arabic Fixed" w:hAnsi="Simplified Arabic Fixed" w:cs="Simplified Arabic Fixed"/>
          <w:sz w:val="28"/>
          <w:lang w:eastAsia="es-ES"/>
        </w:rPr>
        <w:t xml:space="preserve">. </w:t>
      </w:r>
      <w:r w:rsidR="004C0341" w:rsidRPr="00131E82">
        <w:rPr>
          <w:rFonts w:ascii="Simplified Arabic Fixed" w:hAnsi="Simplified Arabic Fixed" w:cs="Simplified Arabic Fixed"/>
          <w:sz w:val="28"/>
          <w:lang w:eastAsia="es-ES"/>
        </w:rPr>
        <w:t>Esta autoridad prevé que la A quo hizo valer la causal de improcedencia consistente en que el recurso de inconformidad que ahora nos ocupa fue emitido de manera extemporánea al termino que prevé el articulo 254 de la Ley Orgánica Municipal del estado de Puebla, en razón de lo anterior, previo estudio y análisis de la manifestación antes vertida esta autoridad determino que dicha pretensión era correcta, ello es así ya que de las constancias que obran dentro del informe rendido por la A quo se encuentra la convocatoria para la integración del consejo munic</w:t>
      </w:r>
      <w:r w:rsidR="004F5295" w:rsidRPr="00131E82">
        <w:rPr>
          <w:rFonts w:ascii="Simplified Arabic Fixed" w:hAnsi="Simplified Arabic Fixed" w:cs="Simplified Arabic Fixed"/>
          <w:sz w:val="28"/>
          <w:lang w:eastAsia="es-ES"/>
        </w:rPr>
        <w:t xml:space="preserve">ipal de la juventud, en la cual se puede apreciar en su último párrafo </w:t>
      </w:r>
      <w:r w:rsidR="004F5295" w:rsidRPr="00131E82">
        <w:rPr>
          <w:rFonts w:ascii="Simplified Arabic Fixed" w:hAnsi="Simplified Arabic Fixed" w:cs="Simplified Arabic Fixed"/>
          <w:b/>
          <w:sz w:val="28"/>
          <w:lang w:eastAsia="es-ES"/>
        </w:rPr>
        <w:t>“PUBLICACIÓN DE RESULTADOS”</w:t>
      </w:r>
      <w:r w:rsidR="004F5295" w:rsidRPr="00131E82">
        <w:rPr>
          <w:rFonts w:ascii="Simplified Arabic Fixed" w:hAnsi="Simplified Arabic Fixed" w:cs="Simplified Arabic Fixed"/>
          <w:sz w:val="28"/>
          <w:lang w:eastAsia="es-ES"/>
        </w:rPr>
        <w:t xml:space="preserve"> que el Consejo Municipal de la Juventud debía publicar los nombres de los nuevos consejeros propietarios en la página oficial de internet del Ayuntamiento, en esa tesitura </w:t>
      </w:r>
      <w:r w:rsidR="00342ED0" w:rsidRPr="00131E82">
        <w:rPr>
          <w:rFonts w:ascii="Simplified Arabic Fixed" w:hAnsi="Simplified Arabic Fixed" w:cs="Simplified Arabic Fixed"/>
          <w:sz w:val="28"/>
          <w:lang w:eastAsia="es-ES"/>
        </w:rPr>
        <w:t>en términos del Artículo 229 fracción I del Código de Procedimientos Civiles del Estado de Puebla aplicado de manera supletoria al presente procedimiento</w:t>
      </w:r>
      <w:r w:rsidR="0072769B" w:rsidRPr="00131E82">
        <w:rPr>
          <w:rFonts w:ascii="Simplified Arabic Fixed" w:hAnsi="Simplified Arabic Fixed" w:cs="Simplified Arabic Fixed"/>
          <w:sz w:val="28"/>
          <w:lang w:eastAsia="es-ES"/>
        </w:rPr>
        <w:t xml:space="preserve"> en términos del Artículo 252 de la Ley Orgánica Municipal del Estado de Puebla,</w:t>
      </w:r>
      <w:r w:rsidR="00342ED0" w:rsidRPr="00131E82">
        <w:rPr>
          <w:rFonts w:ascii="Simplified Arabic Fixed" w:hAnsi="Simplified Arabic Fixed" w:cs="Simplified Arabic Fixed"/>
          <w:sz w:val="28"/>
          <w:lang w:eastAsia="es-ES"/>
        </w:rPr>
        <w:t xml:space="preserve"> </w:t>
      </w:r>
      <w:r w:rsidR="004F5295" w:rsidRPr="00131E82">
        <w:rPr>
          <w:rFonts w:ascii="Simplified Arabic Fixed" w:hAnsi="Simplified Arabic Fixed" w:cs="Simplified Arabic Fixed"/>
          <w:sz w:val="28"/>
          <w:lang w:eastAsia="es-ES"/>
        </w:rPr>
        <w:t xml:space="preserve">esta autoridad </w:t>
      </w:r>
      <w:r w:rsidR="00176DCF" w:rsidRPr="00131E82">
        <w:rPr>
          <w:rFonts w:ascii="Simplified Arabic Fixed" w:hAnsi="Simplified Arabic Fixed" w:cs="Simplified Arabic Fixed"/>
          <w:sz w:val="28"/>
          <w:lang w:eastAsia="es-ES"/>
        </w:rPr>
        <w:t xml:space="preserve">ingreso a la dirección de url </w:t>
      </w:r>
      <w:hyperlink r:id="rId8" w:history="1">
        <w:r w:rsidR="00342ED0" w:rsidRPr="00131E82">
          <w:rPr>
            <w:rStyle w:val="Hipervnculo"/>
            <w:rFonts w:ascii="Simplified Arabic Fixed" w:hAnsi="Simplified Arabic Fixed" w:cs="Simplified Arabic Fixed"/>
            <w:sz w:val="28"/>
            <w:lang w:eastAsia="es-ES"/>
          </w:rPr>
          <w:t>https://atlixco.gob.mx/?p=628</w:t>
        </w:r>
      </w:hyperlink>
      <w:r w:rsidR="00342ED0" w:rsidRPr="00131E82">
        <w:rPr>
          <w:rFonts w:ascii="Simplified Arabic Fixed" w:hAnsi="Simplified Arabic Fixed" w:cs="Simplified Arabic Fixed"/>
          <w:b/>
          <w:sz w:val="28"/>
          <w:lang w:eastAsia="es-ES"/>
        </w:rPr>
        <w:t xml:space="preserve"> </w:t>
      </w:r>
      <w:r w:rsidR="00342ED0" w:rsidRPr="00131E82">
        <w:rPr>
          <w:rFonts w:ascii="Simplified Arabic Fixed" w:hAnsi="Simplified Arabic Fixed" w:cs="Simplified Arabic Fixed"/>
          <w:sz w:val="28"/>
          <w:lang w:eastAsia="es-ES"/>
        </w:rPr>
        <w:t xml:space="preserve">relativo al portal oficial del H. Ayuntamiento de Atlixco en donde se aprecia que con fecha </w:t>
      </w:r>
      <w:r w:rsidR="00342ED0" w:rsidRPr="00131E82">
        <w:rPr>
          <w:rFonts w:ascii="Simplified Arabic Fixed" w:hAnsi="Simplified Arabic Fixed" w:cs="Simplified Arabic Fixed"/>
          <w:b/>
          <w:sz w:val="28"/>
          <w:u w:val="single"/>
          <w:lang w:eastAsia="es-ES"/>
        </w:rPr>
        <w:t>siete de julio de dos mil diecisiete</w:t>
      </w:r>
      <w:r w:rsidR="00342ED0" w:rsidRPr="00131E82">
        <w:rPr>
          <w:rFonts w:ascii="Simplified Arabic Fixed" w:hAnsi="Simplified Arabic Fixed" w:cs="Simplified Arabic Fixed"/>
          <w:sz w:val="28"/>
          <w:lang w:eastAsia="es-ES"/>
        </w:rPr>
        <w:t xml:space="preserve"> el Ayuntamiento a través del Instituto de la Juventud Atlixquense, dio a conocer la lista de los Consejeros de Políticas Públicas de Juventud de Atlixco, siendo los siguientes:</w:t>
      </w:r>
    </w:p>
    <w:p w:rsidR="00342ED0" w:rsidRPr="00131E82" w:rsidRDefault="00342ED0" w:rsidP="00342ED0">
      <w:pPr>
        <w:numPr>
          <w:ilvl w:val="0"/>
          <w:numId w:val="40"/>
        </w:numPr>
        <w:tabs>
          <w:tab w:val="num" w:pos="720"/>
        </w:tabs>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Anett Morales Trejo</w:t>
      </w:r>
    </w:p>
    <w:p w:rsidR="00342ED0" w:rsidRPr="00131E82" w:rsidRDefault="00342ED0" w:rsidP="00342ED0">
      <w:pPr>
        <w:numPr>
          <w:ilvl w:val="0"/>
          <w:numId w:val="40"/>
        </w:numPr>
        <w:tabs>
          <w:tab w:val="num" w:pos="720"/>
        </w:tabs>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Victoria Leal Méndez</w:t>
      </w:r>
    </w:p>
    <w:p w:rsidR="00342ED0" w:rsidRPr="00131E82" w:rsidRDefault="00342ED0" w:rsidP="00342ED0">
      <w:pPr>
        <w:numPr>
          <w:ilvl w:val="0"/>
          <w:numId w:val="40"/>
        </w:numPr>
        <w:tabs>
          <w:tab w:val="num" w:pos="720"/>
        </w:tabs>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Karina Camacho González</w:t>
      </w:r>
    </w:p>
    <w:p w:rsidR="00342ED0" w:rsidRPr="00131E82" w:rsidRDefault="00342ED0" w:rsidP="00342ED0">
      <w:pPr>
        <w:numPr>
          <w:ilvl w:val="0"/>
          <w:numId w:val="40"/>
        </w:numPr>
        <w:tabs>
          <w:tab w:val="num" w:pos="720"/>
        </w:tabs>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Luis Fernando Tapia Schiavon</w:t>
      </w:r>
    </w:p>
    <w:p w:rsidR="00342ED0" w:rsidRPr="00131E82" w:rsidRDefault="00342ED0" w:rsidP="00342ED0">
      <w:pPr>
        <w:numPr>
          <w:ilvl w:val="0"/>
          <w:numId w:val="40"/>
        </w:numPr>
        <w:tabs>
          <w:tab w:val="num" w:pos="720"/>
        </w:tabs>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David Flores Vázquez</w:t>
      </w:r>
    </w:p>
    <w:p w:rsidR="00342ED0" w:rsidRPr="00131E82" w:rsidRDefault="00342ED0" w:rsidP="00342ED0">
      <w:pPr>
        <w:numPr>
          <w:ilvl w:val="0"/>
          <w:numId w:val="40"/>
        </w:numPr>
        <w:tabs>
          <w:tab w:val="num" w:pos="720"/>
        </w:tabs>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Erick Yair Duran de la Rosa</w:t>
      </w:r>
    </w:p>
    <w:p w:rsidR="00342ED0" w:rsidRPr="00131E82" w:rsidRDefault="00342ED0" w:rsidP="00342ED0">
      <w:pPr>
        <w:numPr>
          <w:ilvl w:val="0"/>
          <w:numId w:val="40"/>
        </w:numPr>
        <w:tabs>
          <w:tab w:val="num" w:pos="720"/>
        </w:tabs>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Teresa Isabel Jaramillo Solís</w:t>
      </w:r>
    </w:p>
    <w:p w:rsidR="00342ED0" w:rsidRPr="00131E82" w:rsidRDefault="00342ED0" w:rsidP="00342ED0">
      <w:pPr>
        <w:numPr>
          <w:ilvl w:val="0"/>
          <w:numId w:val="40"/>
        </w:numPr>
        <w:tabs>
          <w:tab w:val="num" w:pos="720"/>
        </w:tabs>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Miguel Ángel López Coyotl</w:t>
      </w:r>
    </w:p>
    <w:p w:rsidR="00342ED0" w:rsidRPr="00131E82" w:rsidRDefault="00342ED0" w:rsidP="00342ED0">
      <w:pPr>
        <w:numPr>
          <w:ilvl w:val="0"/>
          <w:numId w:val="40"/>
        </w:numPr>
        <w:tabs>
          <w:tab w:val="num" w:pos="720"/>
        </w:tabs>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Sergio Raúl González Caltenco</w:t>
      </w:r>
    </w:p>
    <w:p w:rsidR="00342ED0" w:rsidRPr="00131E82" w:rsidRDefault="00342ED0" w:rsidP="0072769B">
      <w:pPr>
        <w:pStyle w:val="Prrafodelista"/>
        <w:numPr>
          <w:ilvl w:val="0"/>
          <w:numId w:val="40"/>
        </w:num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Jessica Ramírez Castro</w:t>
      </w:r>
    </w:p>
    <w:p w:rsidR="0072769B" w:rsidRPr="00131E82" w:rsidRDefault="0072769B" w:rsidP="0072769B">
      <w:pPr>
        <w:jc w:val="both"/>
        <w:rPr>
          <w:rFonts w:ascii="Simplified Arabic Fixed" w:hAnsi="Simplified Arabic Fixed" w:cs="Simplified Arabic Fixed"/>
          <w:bCs/>
          <w:sz w:val="28"/>
          <w:lang w:val="es-ES" w:eastAsia="es-ES"/>
        </w:rPr>
      </w:pPr>
      <w:r w:rsidRPr="00131E82">
        <w:rPr>
          <w:rFonts w:ascii="Simplified Arabic Fixed" w:hAnsi="Simplified Arabic Fixed" w:cs="Simplified Arabic Fixed"/>
          <w:sz w:val="28"/>
          <w:lang w:eastAsia="es-ES"/>
        </w:rPr>
        <w:t>En</w:t>
      </w:r>
      <w:r w:rsidR="00131E82" w:rsidRPr="00131E82">
        <w:rPr>
          <w:rFonts w:ascii="Simplified Arabic Fixed" w:hAnsi="Simplified Arabic Fixed" w:cs="Simplified Arabic Fixed"/>
          <w:sz w:val="28"/>
          <w:lang w:eastAsia="es-ES"/>
        </w:rPr>
        <w:t xml:space="preserve"> razón</w:t>
      </w:r>
      <w:r w:rsidRPr="00131E82">
        <w:rPr>
          <w:rFonts w:ascii="Simplified Arabic Fixed" w:hAnsi="Simplified Arabic Fixed" w:cs="Simplified Arabic Fixed"/>
          <w:sz w:val="28"/>
          <w:lang w:eastAsia="es-ES"/>
        </w:rPr>
        <w:t xml:space="preserve"> de lo anterior y toda vez que el recurrente </w:t>
      </w:r>
      <w:r w:rsidR="00131E82" w:rsidRPr="00131E82">
        <w:rPr>
          <w:rFonts w:ascii="Simplified Arabic Fixed" w:hAnsi="Simplified Arabic Fixed" w:cs="Simplified Arabic Fixed"/>
          <w:sz w:val="28"/>
          <w:lang w:eastAsia="es-ES"/>
        </w:rPr>
        <w:t>tuvo</w:t>
      </w:r>
      <w:r w:rsidRPr="00131E82">
        <w:rPr>
          <w:rFonts w:ascii="Simplified Arabic Fixed" w:hAnsi="Simplified Arabic Fixed" w:cs="Simplified Arabic Fixed"/>
          <w:sz w:val="28"/>
          <w:lang w:eastAsia="es-ES"/>
        </w:rPr>
        <w:t xml:space="preserve"> a la vista la convocatoria y partici</w:t>
      </w:r>
      <w:r w:rsidR="00131E82" w:rsidRPr="00131E82">
        <w:rPr>
          <w:rFonts w:ascii="Simplified Arabic Fixed" w:hAnsi="Simplified Arabic Fixed" w:cs="Simplified Arabic Fixed"/>
          <w:sz w:val="28"/>
          <w:lang w:eastAsia="es-ES"/>
        </w:rPr>
        <w:t>pó</w:t>
      </w:r>
      <w:r w:rsidRPr="00131E82">
        <w:rPr>
          <w:rFonts w:ascii="Simplified Arabic Fixed" w:hAnsi="Simplified Arabic Fixed" w:cs="Simplified Arabic Fixed"/>
          <w:sz w:val="28"/>
          <w:lang w:eastAsia="es-ES"/>
        </w:rPr>
        <w:t xml:space="preserve"> en el proceso materia de la misma, estaba en conocimiento que los resultados del proceso se publicarían en la página oficial del Ayuntamiento, motivo por el cual resulta incongruente que pretenda manifestar que tuvo conocimiento del acto ahora reclamado hasta el día  cuatro de octubre de los corrientes, </w:t>
      </w:r>
      <w:r w:rsidR="00131E82" w:rsidRPr="00131E82">
        <w:rPr>
          <w:rFonts w:ascii="Simplified Arabic Fixed" w:hAnsi="Simplified Arabic Fixed" w:cs="Simplified Arabic Fixed"/>
          <w:sz w:val="28"/>
          <w:lang w:eastAsia="es-ES"/>
        </w:rPr>
        <w:t xml:space="preserve">situación que actualiza </w:t>
      </w:r>
      <w:r w:rsidRPr="00131E82">
        <w:rPr>
          <w:rFonts w:ascii="Simplified Arabic Fixed" w:hAnsi="Simplified Arabic Fixed" w:cs="Simplified Arabic Fixed"/>
          <w:sz w:val="28"/>
          <w:lang w:eastAsia="es-ES"/>
        </w:rPr>
        <w:t xml:space="preserve">la causal de improcedencia prevista </w:t>
      </w:r>
      <w:r w:rsidRPr="00131E82">
        <w:rPr>
          <w:rFonts w:ascii="Simplified Arabic Fixed" w:hAnsi="Simplified Arabic Fixed" w:cs="Simplified Arabic Fixed"/>
          <w:bCs/>
          <w:sz w:val="28"/>
          <w:lang w:val="es-ES" w:eastAsia="es-ES"/>
        </w:rPr>
        <w:t>en la fracción V del artículo 267 de la Ley Orgánica Municipal del estado de Puebla misma que a la letra dice:</w:t>
      </w:r>
    </w:p>
    <w:p w:rsidR="0072769B" w:rsidRPr="00131E82" w:rsidRDefault="0072769B" w:rsidP="0072769B">
      <w:pPr>
        <w:ind w:left="708"/>
        <w:jc w:val="both"/>
        <w:rPr>
          <w:rFonts w:ascii="Simplified Arabic Fixed" w:hAnsi="Simplified Arabic Fixed" w:cs="Simplified Arabic Fixed"/>
          <w:b/>
          <w:bCs/>
          <w:i/>
          <w:sz w:val="28"/>
          <w:lang w:eastAsia="es-ES"/>
        </w:rPr>
      </w:pPr>
      <w:r w:rsidRPr="00131E82">
        <w:rPr>
          <w:rFonts w:ascii="Simplified Arabic Fixed" w:hAnsi="Simplified Arabic Fixed" w:cs="Simplified Arabic Fixed"/>
          <w:b/>
          <w:bCs/>
          <w:i/>
          <w:sz w:val="28"/>
          <w:lang w:eastAsia="es-ES"/>
        </w:rPr>
        <w:t>ARTÍCULO 267.- Se desechará por improcedente el recurso cuando se interponga:</w:t>
      </w:r>
    </w:p>
    <w:p w:rsidR="0072769B" w:rsidRPr="00131E82" w:rsidRDefault="0072769B" w:rsidP="0072769B">
      <w:pPr>
        <w:ind w:left="708"/>
        <w:jc w:val="both"/>
        <w:rPr>
          <w:rFonts w:ascii="Simplified Arabic Fixed" w:hAnsi="Simplified Arabic Fixed" w:cs="Simplified Arabic Fixed"/>
          <w:b/>
          <w:bCs/>
          <w:i/>
          <w:sz w:val="28"/>
          <w:lang w:eastAsia="es-ES"/>
        </w:rPr>
      </w:pPr>
      <w:r w:rsidRPr="00131E82">
        <w:rPr>
          <w:rFonts w:ascii="Simplified Arabic Fixed" w:hAnsi="Simplified Arabic Fixed" w:cs="Simplified Arabic Fixed"/>
          <w:b/>
          <w:bCs/>
          <w:i/>
          <w:sz w:val="28"/>
          <w:lang w:eastAsia="es-ES"/>
        </w:rPr>
        <w:t>V.- Cuando el recurso sea interpuesto fuera del término previsto por este Capítulo; y</w:t>
      </w:r>
    </w:p>
    <w:p w:rsidR="0072769B" w:rsidRPr="00131E82" w:rsidRDefault="0072769B" w:rsidP="0072769B">
      <w:pPr>
        <w:jc w:val="both"/>
        <w:rPr>
          <w:rFonts w:ascii="Simplified Arabic Fixed" w:hAnsi="Simplified Arabic Fixed" w:cs="Simplified Arabic Fixed"/>
          <w:bCs/>
          <w:sz w:val="28"/>
          <w:lang w:val="es-ES" w:eastAsia="es-ES"/>
        </w:rPr>
      </w:pPr>
      <w:r w:rsidRPr="00131E82">
        <w:rPr>
          <w:rFonts w:ascii="Simplified Arabic Fixed" w:hAnsi="Simplified Arabic Fixed" w:cs="Simplified Arabic Fixed"/>
          <w:bCs/>
          <w:sz w:val="28"/>
          <w:lang w:val="es-ES" w:eastAsia="es-ES"/>
        </w:rPr>
        <w:t xml:space="preserve">Dicho lo anterior </w:t>
      </w:r>
      <w:r w:rsidRPr="00131E82">
        <w:rPr>
          <w:rFonts w:ascii="Simplified Arabic Fixed" w:hAnsi="Simplified Arabic Fixed" w:cs="Simplified Arabic Fixed"/>
          <w:b/>
          <w:bCs/>
          <w:sz w:val="28"/>
          <w:lang w:val="es-ES" w:eastAsia="es-ES"/>
        </w:rPr>
        <w:t>SE SOBRESEE</w:t>
      </w:r>
      <w:r w:rsidRPr="00131E82">
        <w:rPr>
          <w:rFonts w:ascii="Simplified Arabic Fixed" w:hAnsi="Simplified Arabic Fixed" w:cs="Simplified Arabic Fixed"/>
          <w:bCs/>
          <w:sz w:val="28"/>
          <w:lang w:val="es-ES" w:eastAsia="es-ES"/>
        </w:rPr>
        <w:t xml:space="preserve"> el presente recurso de inconformidad en términos de la fracción III del Articulo    268 de la Ley citada en primer tér</w:t>
      </w:r>
      <w:r w:rsidR="00131E82" w:rsidRPr="00131E82">
        <w:rPr>
          <w:rFonts w:ascii="Simplified Arabic Fixed" w:hAnsi="Simplified Arabic Fixed" w:cs="Simplified Arabic Fixed"/>
          <w:bCs/>
          <w:sz w:val="28"/>
          <w:lang w:val="es-ES" w:eastAsia="es-ES"/>
        </w:rPr>
        <w:t>mino misma que a la letra dice:</w:t>
      </w:r>
    </w:p>
    <w:p w:rsidR="0072769B" w:rsidRPr="00131E82" w:rsidRDefault="0072769B" w:rsidP="00131E82">
      <w:pPr>
        <w:ind w:firstLine="708"/>
        <w:jc w:val="both"/>
        <w:rPr>
          <w:rFonts w:ascii="Simplified Arabic Fixed" w:hAnsi="Simplified Arabic Fixed" w:cs="Simplified Arabic Fixed"/>
          <w:b/>
          <w:bCs/>
          <w:i/>
          <w:sz w:val="28"/>
          <w:lang w:eastAsia="es-ES"/>
        </w:rPr>
      </w:pPr>
      <w:r w:rsidRPr="00131E82">
        <w:rPr>
          <w:rFonts w:ascii="Simplified Arabic Fixed" w:hAnsi="Simplified Arabic Fixed" w:cs="Simplified Arabic Fixed"/>
          <w:b/>
          <w:bCs/>
          <w:i/>
          <w:sz w:val="28"/>
          <w:lang w:eastAsia="es-ES"/>
        </w:rPr>
        <w:t>ARTÍCULO 268.- Será sobreseído el recurso cuando:</w:t>
      </w:r>
    </w:p>
    <w:p w:rsidR="0072769B" w:rsidRPr="00131E82" w:rsidRDefault="0072769B" w:rsidP="00131E82">
      <w:pPr>
        <w:ind w:left="708"/>
        <w:jc w:val="both"/>
        <w:rPr>
          <w:rFonts w:ascii="Simplified Arabic Fixed" w:hAnsi="Simplified Arabic Fixed" w:cs="Simplified Arabic Fixed"/>
          <w:b/>
          <w:bCs/>
          <w:i/>
          <w:sz w:val="28"/>
          <w:lang w:eastAsia="es-ES"/>
        </w:rPr>
      </w:pPr>
      <w:r w:rsidRPr="00131E82">
        <w:rPr>
          <w:rFonts w:ascii="Simplified Arabic Fixed" w:hAnsi="Simplified Arabic Fixed" w:cs="Simplified Arabic Fixed"/>
          <w:b/>
          <w:bCs/>
          <w:i/>
          <w:sz w:val="28"/>
          <w:lang w:eastAsia="es-ES"/>
        </w:rPr>
        <w:t>III.- Durante el procedimiento sobrevenga alguna de las causas de improcedencia a que se refiere el artículo anterior;</w:t>
      </w:r>
    </w:p>
    <w:p w:rsidR="0011138E" w:rsidRPr="00131E82" w:rsidRDefault="00727FCE" w:rsidP="00131E82">
      <w:pPr>
        <w:jc w:val="both"/>
        <w:rPr>
          <w:rFonts w:ascii="Simplified Arabic Fixed" w:hAnsi="Simplified Arabic Fixed" w:cs="Simplified Arabic Fixed"/>
          <w:sz w:val="28"/>
          <w:lang w:val="es-ES" w:eastAsia="es-ES"/>
        </w:rPr>
      </w:pPr>
      <w:r w:rsidRPr="00131E82">
        <w:rPr>
          <w:rFonts w:ascii="Simplified Arabic Fixed" w:hAnsi="Simplified Arabic Fixed" w:cs="Simplified Arabic Fixed"/>
          <w:b/>
          <w:sz w:val="28"/>
          <w:lang w:eastAsia="es-ES"/>
        </w:rPr>
        <w:t>QUINTO.</w:t>
      </w:r>
      <w:r w:rsidRPr="00131E82">
        <w:rPr>
          <w:rFonts w:ascii="Simplified Arabic Fixed" w:hAnsi="Simplified Arabic Fixed" w:cs="Simplified Arabic Fixed"/>
          <w:sz w:val="28"/>
          <w:lang w:eastAsia="es-ES"/>
        </w:rPr>
        <w:t xml:space="preserve"> Fondo del asunto. </w:t>
      </w:r>
      <w:r w:rsidR="00131E82" w:rsidRPr="00131E82">
        <w:rPr>
          <w:rFonts w:ascii="Simplified Arabic Fixed" w:hAnsi="Simplified Arabic Fixed" w:cs="Simplified Arabic Fixed"/>
          <w:sz w:val="28"/>
          <w:lang w:eastAsia="es-ES"/>
        </w:rPr>
        <w:t xml:space="preserve">En vista de que el recurso de inconformidad materia de la presente resolución fue sobreseído por las razones antes expuestas, esta autoridad no entra al estudio de los agravios formulados por el recurrente. </w:t>
      </w:r>
    </w:p>
    <w:p w:rsidR="00A56A07" w:rsidRPr="00131E82" w:rsidRDefault="00C30088" w:rsidP="000C5193">
      <w:pPr>
        <w:jc w:val="center"/>
        <w:rPr>
          <w:rFonts w:ascii="Simplified Arabic Fixed" w:hAnsi="Simplified Arabic Fixed" w:cs="Simplified Arabic Fixed"/>
          <w:sz w:val="28"/>
          <w:lang w:val="es-ES" w:eastAsia="es-ES"/>
        </w:rPr>
      </w:pPr>
      <w:r w:rsidRPr="00131E82">
        <w:rPr>
          <w:rFonts w:ascii="Simplified Arabic Fixed" w:hAnsi="Simplified Arabic Fixed" w:cs="Simplified Arabic Fixed"/>
          <w:sz w:val="28"/>
          <w:lang w:val="es-ES" w:eastAsia="es-ES"/>
        </w:rPr>
        <w:t>Por lo anteriormente expuesto y fundado se;</w:t>
      </w:r>
    </w:p>
    <w:p w:rsidR="00A56A07" w:rsidRPr="00131E82" w:rsidRDefault="00C30088" w:rsidP="000C5193">
      <w:pPr>
        <w:jc w:val="center"/>
        <w:rPr>
          <w:rFonts w:ascii="Simplified Arabic Fixed" w:hAnsi="Simplified Arabic Fixed" w:cs="Simplified Arabic Fixed"/>
          <w:b/>
          <w:sz w:val="28"/>
          <w:lang w:val="es-ES" w:eastAsia="es-ES"/>
        </w:rPr>
      </w:pPr>
      <w:r w:rsidRPr="00131E82">
        <w:rPr>
          <w:rFonts w:ascii="Simplified Arabic Fixed" w:hAnsi="Simplified Arabic Fixed" w:cs="Simplified Arabic Fixed"/>
          <w:b/>
          <w:sz w:val="28"/>
          <w:lang w:val="es-ES" w:eastAsia="es-ES"/>
        </w:rPr>
        <w:t>RESUELVE</w:t>
      </w:r>
    </w:p>
    <w:p w:rsidR="009E41BA" w:rsidRPr="00131E82" w:rsidRDefault="001718E0" w:rsidP="0011138E">
      <w:pPr>
        <w:jc w:val="both"/>
        <w:rPr>
          <w:rFonts w:ascii="Simplified Arabic Fixed" w:hAnsi="Simplified Arabic Fixed" w:cs="Simplified Arabic Fixed"/>
          <w:sz w:val="28"/>
          <w:lang w:val="es-ES" w:eastAsia="es-ES"/>
        </w:rPr>
      </w:pPr>
      <w:r w:rsidRPr="00131E82">
        <w:rPr>
          <w:rFonts w:ascii="Simplified Arabic Fixed" w:hAnsi="Simplified Arabic Fixed" w:cs="Simplified Arabic Fixed"/>
          <w:b/>
          <w:sz w:val="28"/>
          <w:lang w:val="es-ES" w:eastAsia="es-ES"/>
        </w:rPr>
        <w:t>ÚNICO.</w:t>
      </w:r>
      <w:r w:rsidRPr="00131E82">
        <w:rPr>
          <w:rFonts w:ascii="Simplified Arabic Fixed" w:hAnsi="Simplified Arabic Fixed" w:cs="Simplified Arabic Fixed"/>
          <w:sz w:val="28"/>
          <w:lang w:val="es-ES" w:eastAsia="es-ES"/>
        </w:rPr>
        <w:t xml:space="preserve">  Con fundamento en los artículos 271, 272 y 275 e la Ley Orgánica Municipal del Estado de Puebla </w:t>
      </w:r>
      <w:r w:rsidRPr="00131E82">
        <w:rPr>
          <w:rFonts w:ascii="Simplified Arabic Fixed" w:hAnsi="Simplified Arabic Fixed" w:cs="Simplified Arabic Fixed"/>
          <w:b/>
          <w:sz w:val="28"/>
          <w:lang w:val="es-ES" w:eastAsia="es-ES"/>
        </w:rPr>
        <w:t xml:space="preserve">SE </w:t>
      </w:r>
      <w:r w:rsidR="00131E82" w:rsidRPr="00131E82">
        <w:rPr>
          <w:rFonts w:ascii="Simplified Arabic Fixed" w:hAnsi="Simplified Arabic Fixed" w:cs="Simplified Arabic Fixed"/>
          <w:b/>
          <w:sz w:val="28"/>
          <w:lang w:val="es-ES" w:eastAsia="es-ES"/>
        </w:rPr>
        <w:t>SOBRESEE EL PRESENTE RECURSO DE INCONFORMIDAD</w:t>
      </w:r>
      <w:r w:rsidR="009E41BA" w:rsidRPr="00131E82">
        <w:rPr>
          <w:rFonts w:ascii="Simplified Arabic Fixed" w:hAnsi="Simplified Arabic Fixed" w:cs="Simplified Arabic Fixed"/>
          <w:sz w:val="28"/>
          <w:lang w:val="es-ES" w:eastAsia="es-ES"/>
        </w:rPr>
        <w:t xml:space="preserve"> </w:t>
      </w:r>
      <w:bookmarkStart w:id="8" w:name="_Hlk498598943"/>
      <w:r w:rsidR="0011138E" w:rsidRPr="00131E82">
        <w:rPr>
          <w:rFonts w:ascii="Simplified Arabic Fixed" w:hAnsi="Simplified Arabic Fixed" w:cs="Simplified Arabic Fixed"/>
          <w:sz w:val="28"/>
          <w:lang w:val="es-ES" w:eastAsia="es-ES"/>
        </w:rPr>
        <w:t>por las razones y para los efectos precisados en el apartado de considerandos de la presente resolución.</w:t>
      </w:r>
    </w:p>
    <w:p w:rsidR="0011138E" w:rsidRPr="00131E82" w:rsidRDefault="0011138E" w:rsidP="0011138E">
      <w:pPr>
        <w:jc w:val="both"/>
        <w:rPr>
          <w:rFonts w:ascii="Simplified Arabic Fixed" w:hAnsi="Simplified Arabic Fixed" w:cs="Simplified Arabic Fixed"/>
          <w:sz w:val="28"/>
          <w:lang w:val="es-ES" w:eastAsia="es-ES"/>
        </w:rPr>
      </w:pPr>
    </w:p>
    <w:bookmarkEnd w:id="8"/>
    <w:p w:rsidR="00762DBC" w:rsidRPr="00131E82" w:rsidRDefault="00762DBC" w:rsidP="005E2576">
      <w:pPr>
        <w:jc w:val="both"/>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NOTIFÍQUESE PERSONALMENTE A</w:t>
      </w:r>
      <w:r w:rsidR="00072D2F" w:rsidRPr="00131E82">
        <w:rPr>
          <w:rFonts w:ascii="Simplified Arabic Fixed" w:hAnsi="Simplified Arabic Fixed" w:cs="Simplified Arabic Fixed"/>
          <w:b/>
          <w:sz w:val="28"/>
          <w:lang w:eastAsia="es-ES"/>
        </w:rPr>
        <w:t xml:space="preserve">L RECURRENTE </w:t>
      </w:r>
      <w:r w:rsidRPr="00131E82">
        <w:rPr>
          <w:rFonts w:ascii="Simplified Arabic Fixed" w:hAnsi="Simplified Arabic Fixed" w:cs="Simplified Arabic Fixed"/>
          <w:b/>
          <w:sz w:val="28"/>
          <w:lang w:eastAsia="es-ES"/>
        </w:rPr>
        <w:t xml:space="preserve">Y POR OFICIO A LA AUTORIDAD SEÑALADA COMO RESPONSABLE. </w:t>
      </w:r>
    </w:p>
    <w:p w:rsidR="00762DBC" w:rsidRPr="00131E82" w:rsidRDefault="00762DBC" w:rsidP="005E2576">
      <w:pPr>
        <w:jc w:val="both"/>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r w:rsidR="00131E82">
        <w:rPr>
          <w:rFonts w:ascii="Simplified Arabic Fixed" w:hAnsi="Simplified Arabic Fixed" w:cs="Simplified Arabic Fixed"/>
          <w:b/>
          <w:sz w:val="28"/>
          <w:lang w:eastAsia="es-ES"/>
        </w:rPr>
        <w:t>--------------------------</w:t>
      </w:r>
    </w:p>
    <w:p w:rsidR="00762DBC" w:rsidRPr="00131E82" w:rsidRDefault="00762DBC" w:rsidP="005E2576">
      <w:pPr>
        <w:jc w:val="both"/>
        <w:rPr>
          <w:rFonts w:ascii="Simplified Arabic Fixed" w:hAnsi="Simplified Arabic Fixed" w:cs="Simplified Arabic Fixed"/>
          <w:b/>
          <w:sz w:val="24"/>
          <w:lang w:eastAsia="es-ES"/>
        </w:rPr>
      </w:pPr>
    </w:p>
    <w:p w:rsidR="00762DBC" w:rsidRPr="00131E82" w:rsidRDefault="00762DBC" w:rsidP="00EC7967">
      <w:pPr>
        <w:pStyle w:val="Sinespaciado"/>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LIC. JORGE GUTIÉRREZ RAMOS.</w:t>
      </w:r>
    </w:p>
    <w:p w:rsidR="00762DBC" w:rsidRPr="00131E82" w:rsidRDefault="00762DBC" w:rsidP="00EC7967">
      <w:pPr>
        <w:pStyle w:val="Sinespaciado"/>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SÍNDICO MUNICIPAL</w:t>
      </w:r>
    </w:p>
    <w:p w:rsidR="00762DBC" w:rsidRPr="00131E82" w:rsidRDefault="00762DBC" w:rsidP="00EC7967">
      <w:pPr>
        <w:pStyle w:val="Sinespaciado"/>
        <w:jc w:val="center"/>
        <w:rPr>
          <w:rFonts w:ascii="Simplified Arabic Fixed" w:hAnsi="Simplified Arabic Fixed" w:cs="Simplified Arabic Fixed"/>
          <w:b/>
          <w:sz w:val="28"/>
          <w:lang w:eastAsia="es-ES"/>
        </w:rPr>
      </w:pPr>
    </w:p>
    <w:p w:rsidR="00762DBC" w:rsidRPr="00131E82" w:rsidRDefault="00762DBC" w:rsidP="00EC7967">
      <w:pPr>
        <w:pStyle w:val="Sinespaciado"/>
        <w:jc w:val="center"/>
        <w:rPr>
          <w:rFonts w:ascii="Simplified Arabic Fixed" w:hAnsi="Simplified Arabic Fixed" w:cs="Simplified Arabic Fixed"/>
          <w:b/>
          <w:sz w:val="28"/>
          <w:lang w:eastAsia="es-ES"/>
        </w:rPr>
      </w:pPr>
    </w:p>
    <w:p w:rsidR="00762DBC" w:rsidRPr="00131E82" w:rsidRDefault="00762DBC" w:rsidP="00EC7967">
      <w:pPr>
        <w:pStyle w:val="Sinespaciado"/>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 xml:space="preserve">LIC. RENE </w:t>
      </w:r>
      <w:r w:rsidR="000C5193" w:rsidRPr="00131E82">
        <w:rPr>
          <w:rFonts w:ascii="Simplified Arabic Fixed" w:hAnsi="Simplified Arabic Fixed" w:cs="Simplified Arabic Fixed"/>
          <w:b/>
          <w:sz w:val="28"/>
          <w:lang w:eastAsia="es-ES"/>
        </w:rPr>
        <w:t>JESÚS</w:t>
      </w:r>
      <w:r w:rsidRPr="00131E82">
        <w:rPr>
          <w:rFonts w:ascii="Simplified Arabic Fixed" w:hAnsi="Simplified Arabic Fixed" w:cs="Simplified Arabic Fixed"/>
          <w:b/>
          <w:sz w:val="28"/>
          <w:lang w:eastAsia="es-ES"/>
        </w:rPr>
        <w:t xml:space="preserve"> OSORNO </w:t>
      </w:r>
      <w:r w:rsidR="000C5193" w:rsidRPr="00131E82">
        <w:rPr>
          <w:rFonts w:ascii="Simplified Arabic Fixed" w:hAnsi="Simplified Arabic Fixed" w:cs="Simplified Arabic Fixed"/>
          <w:b/>
          <w:sz w:val="28"/>
          <w:lang w:eastAsia="es-ES"/>
        </w:rPr>
        <w:t>GÁMEZ</w:t>
      </w:r>
    </w:p>
    <w:p w:rsidR="00762DBC" w:rsidRPr="00131E82" w:rsidRDefault="00762DBC" w:rsidP="00EC7967">
      <w:pPr>
        <w:pStyle w:val="Sinespaciado"/>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JEFE DEL DTO. C</w:t>
      </w:r>
    </w:p>
    <w:p w:rsidR="00762DBC" w:rsidRPr="00131E82" w:rsidRDefault="00762DBC" w:rsidP="00EC7967">
      <w:pPr>
        <w:pStyle w:val="Sinespaciado"/>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SINDICATURA MUNICIPAL</w:t>
      </w:r>
    </w:p>
    <w:p w:rsidR="00DF11F1" w:rsidRPr="00131E82" w:rsidRDefault="00DF11F1" w:rsidP="00DF11F1">
      <w:pPr>
        <w:jc w:val="both"/>
        <w:rPr>
          <w:rFonts w:ascii="Simplified Arabic Fixed" w:hAnsi="Simplified Arabic Fixed" w:cs="Simplified Arabic Fixed"/>
          <w:b/>
          <w:sz w:val="24"/>
          <w:lang w:eastAsia="es-ES"/>
        </w:rPr>
      </w:pPr>
    </w:p>
    <w:p w:rsidR="004C7112" w:rsidRPr="00131E82" w:rsidRDefault="004C7112" w:rsidP="005E2576">
      <w:pPr>
        <w:jc w:val="both"/>
        <w:rPr>
          <w:rFonts w:ascii="Simplified Arabic Fixed" w:hAnsi="Simplified Arabic Fixed" w:cs="Simplified Arabic Fixed"/>
          <w:sz w:val="24"/>
          <w:lang w:eastAsia="es-ES"/>
        </w:rPr>
      </w:pPr>
    </w:p>
    <w:sectPr w:rsidR="004C7112" w:rsidRPr="00131E82" w:rsidSect="002E1729">
      <w:headerReference w:type="default" r:id="rId9"/>
      <w:footerReference w:type="default" r:id="rId10"/>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02D" w:rsidRDefault="009E402D" w:rsidP="00786564">
      <w:pPr>
        <w:spacing w:after="0" w:line="240" w:lineRule="auto"/>
      </w:pPr>
      <w:r>
        <w:separator/>
      </w:r>
    </w:p>
  </w:endnote>
  <w:endnote w:type="continuationSeparator" w:id="0">
    <w:p w:rsidR="009E402D" w:rsidRDefault="009E402D"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72769B" w:rsidRDefault="0072769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E402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E402D">
              <w:rPr>
                <w:b/>
                <w:bCs/>
                <w:noProof/>
              </w:rPr>
              <w:t>1</w:t>
            </w:r>
            <w:r>
              <w:rPr>
                <w:b/>
                <w:bCs/>
                <w:sz w:val="24"/>
                <w:szCs w:val="24"/>
              </w:rPr>
              <w:fldChar w:fldCharType="end"/>
            </w:r>
          </w:p>
        </w:sdtContent>
      </w:sdt>
    </w:sdtContent>
  </w:sdt>
  <w:p w:rsidR="0072769B" w:rsidRPr="004C7D49" w:rsidRDefault="0072769B"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72769B" w:rsidRPr="005E759B" w:rsidRDefault="0072769B" w:rsidP="007233CA">
    <w:pPr>
      <w:rPr>
        <w:color w:val="1F497D"/>
        <w:sz w:val="28"/>
      </w:rPr>
    </w:pPr>
    <w:r w:rsidRPr="004C7D49">
      <w:rPr>
        <w:color w:val="1F497D"/>
        <w:sz w:val="28"/>
      </w:rPr>
      <w:t>Plaza de Armas No. 1 / Col. Centro / C.P. 74200 / Tel. (244) 44 50028</w:t>
    </w:r>
  </w:p>
  <w:p w:rsidR="0072769B" w:rsidRPr="005E759B" w:rsidRDefault="0072769B"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02D" w:rsidRDefault="009E402D" w:rsidP="00786564">
      <w:pPr>
        <w:spacing w:after="0" w:line="240" w:lineRule="auto"/>
      </w:pPr>
      <w:r>
        <w:separator/>
      </w:r>
    </w:p>
  </w:footnote>
  <w:footnote w:type="continuationSeparator" w:id="0">
    <w:p w:rsidR="009E402D" w:rsidRDefault="009E402D"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9B" w:rsidRDefault="0072769B">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69B" w:rsidRPr="006610DA" w:rsidRDefault="0072769B" w:rsidP="00134200">
                          <w:pPr>
                            <w:spacing w:after="0" w:line="240" w:lineRule="auto"/>
                            <w:jc w:val="center"/>
                            <w:rPr>
                              <w:b/>
                              <w:sz w:val="16"/>
                              <w:szCs w:val="16"/>
                            </w:rPr>
                          </w:pPr>
                          <w:r w:rsidRPr="006610DA">
                            <w:rPr>
                              <w:b/>
                              <w:sz w:val="16"/>
                              <w:szCs w:val="16"/>
                            </w:rPr>
                            <w:t>AYUNTAMIENTO CONSTITUCIONAL</w:t>
                          </w:r>
                        </w:p>
                        <w:p w:rsidR="0072769B" w:rsidRPr="006610DA" w:rsidRDefault="0072769B" w:rsidP="00134200">
                          <w:pPr>
                            <w:spacing w:after="0" w:line="240" w:lineRule="auto"/>
                            <w:jc w:val="center"/>
                            <w:rPr>
                              <w:b/>
                              <w:sz w:val="16"/>
                              <w:szCs w:val="16"/>
                            </w:rPr>
                          </w:pPr>
                          <w:r w:rsidRPr="006610DA">
                            <w:rPr>
                              <w:b/>
                              <w:sz w:val="16"/>
                              <w:szCs w:val="16"/>
                            </w:rPr>
                            <w:t xml:space="preserve"> ATLIXCO, PUE.</w:t>
                          </w:r>
                        </w:p>
                        <w:p w:rsidR="0072769B" w:rsidRPr="006610DA" w:rsidRDefault="0072769B" w:rsidP="00134200">
                          <w:pPr>
                            <w:spacing w:after="0" w:line="240" w:lineRule="auto"/>
                            <w:jc w:val="center"/>
                            <w:rPr>
                              <w:b/>
                              <w:sz w:val="16"/>
                              <w:szCs w:val="16"/>
                            </w:rPr>
                          </w:pPr>
                          <w:r w:rsidRPr="006610DA">
                            <w:rPr>
                              <w:b/>
                              <w:sz w:val="16"/>
                              <w:szCs w:val="16"/>
                            </w:rPr>
                            <w:t xml:space="preserve">2014-2018 </w:t>
                          </w:r>
                        </w:p>
                        <w:p w:rsidR="0072769B" w:rsidRPr="006610DA" w:rsidRDefault="0072769B" w:rsidP="00134200">
                          <w:pPr>
                            <w:spacing w:after="0" w:line="240" w:lineRule="auto"/>
                            <w:jc w:val="center"/>
                            <w:rPr>
                              <w:b/>
                              <w:sz w:val="16"/>
                              <w:szCs w:val="16"/>
                            </w:rPr>
                          </w:pPr>
                          <w:r w:rsidRPr="006610DA">
                            <w:rPr>
                              <w:b/>
                              <w:sz w:val="16"/>
                              <w:szCs w:val="16"/>
                            </w:rPr>
                            <w:t>SINDICATURA MUNICIPAL</w:t>
                          </w:r>
                        </w:p>
                        <w:p w:rsidR="0072769B" w:rsidRDefault="0072769B"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7"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72769B" w:rsidRPr="006610DA" w:rsidRDefault="0072769B" w:rsidP="00134200">
                    <w:pPr>
                      <w:spacing w:after="0" w:line="240" w:lineRule="auto"/>
                      <w:jc w:val="center"/>
                      <w:rPr>
                        <w:b/>
                        <w:sz w:val="16"/>
                        <w:szCs w:val="16"/>
                      </w:rPr>
                    </w:pPr>
                    <w:r w:rsidRPr="006610DA">
                      <w:rPr>
                        <w:b/>
                        <w:sz w:val="16"/>
                        <w:szCs w:val="16"/>
                      </w:rPr>
                      <w:t>AYUNTAMIENTO CONSTITUCIONAL</w:t>
                    </w:r>
                  </w:p>
                  <w:p w:rsidR="0072769B" w:rsidRPr="006610DA" w:rsidRDefault="0072769B" w:rsidP="00134200">
                    <w:pPr>
                      <w:spacing w:after="0" w:line="240" w:lineRule="auto"/>
                      <w:jc w:val="center"/>
                      <w:rPr>
                        <w:b/>
                        <w:sz w:val="16"/>
                        <w:szCs w:val="16"/>
                      </w:rPr>
                    </w:pPr>
                    <w:r w:rsidRPr="006610DA">
                      <w:rPr>
                        <w:b/>
                        <w:sz w:val="16"/>
                        <w:szCs w:val="16"/>
                      </w:rPr>
                      <w:t xml:space="preserve"> ATLIXCO, PUE.</w:t>
                    </w:r>
                  </w:p>
                  <w:p w:rsidR="0072769B" w:rsidRPr="006610DA" w:rsidRDefault="0072769B" w:rsidP="00134200">
                    <w:pPr>
                      <w:spacing w:after="0" w:line="240" w:lineRule="auto"/>
                      <w:jc w:val="center"/>
                      <w:rPr>
                        <w:b/>
                        <w:sz w:val="16"/>
                        <w:szCs w:val="16"/>
                      </w:rPr>
                    </w:pPr>
                    <w:r w:rsidRPr="006610DA">
                      <w:rPr>
                        <w:b/>
                        <w:sz w:val="16"/>
                        <w:szCs w:val="16"/>
                      </w:rPr>
                      <w:t xml:space="preserve">2014-2018 </w:t>
                    </w:r>
                  </w:p>
                  <w:p w:rsidR="0072769B" w:rsidRPr="006610DA" w:rsidRDefault="0072769B" w:rsidP="00134200">
                    <w:pPr>
                      <w:spacing w:after="0" w:line="240" w:lineRule="auto"/>
                      <w:jc w:val="center"/>
                      <w:rPr>
                        <w:b/>
                        <w:sz w:val="16"/>
                        <w:szCs w:val="16"/>
                      </w:rPr>
                    </w:pPr>
                    <w:r w:rsidRPr="006610DA">
                      <w:rPr>
                        <w:b/>
                        <w:sz w:val="16"/>
                        <w:szCs w:val="16"/>
                      </w:rPr>
                      <w:t>SINDICATURA MUNICIPAL</w:t>
                    </w:r>
                  </w:p>
                  <w:p w:rsidR="0072769B" w:rsidRDefault="0072769B"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72769B" w:rsidRDefault="007276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6C1"/>
    <w:multiLevelType w:val="hybridMultilevel"/>
    <w:tmpl w:val="73589A12"/>
    <w:lvl w:ilvl="0" w:tplc="20909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F6E3A"/>
    <w:multiLevelType w:val="hybridMultilevel"/>
    <w:tmpl w:val="09EA9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752BB"/>
    <w:multiLevelType w:val="hybridMultilevel"/>
    <w:tmpl w:val="1C622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0FFD20D0"/>
    <w:multiLevelType w:val="hybridMultilevel"/>
    <w:tmpl w:val="39606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9"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10"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24A1818"/>
    <w:multiLevelType w:val="hybridMultilevel"/>
    <w:tmpl w:val="29ECB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73431"/>
    <w:multiLevelType w:val="hybridMultilevel"/>
    <w:tmpl w:val="97F29C70"/>
    <w:lvl w:ilvl="0" w:tplc="0E5C43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53A1D"/>
    <w:multiLevelType w:val="hybridMultilevel"/>
    <w:tmpl w:val="37866518"/>
    <w:lvl w:ilvl="0" w:tplc="4030F4B8">
      <w:start w:val="1"/>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8D1B7D"/>
    <w:multiLevelType w:val="hybridMultilevel"/>
    <w:tmpl w:val="FB42DEB8"/>
    <w:lvl w:ilvl="0" w:tplc="135AD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F457EE"/>
    <w:multiLevelType w:val="hybridMultilevel"/>
    <w:tmpl w:val="7D6AD7F8"/>
    <w:lvl w:ilvl="0" w:tplc="1FCAEC3C">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954F9C"/>
    <w:multiLevelType w:val="hybridMultilevel"/>
    <w:tmpl w:val="F54ABC4A"/>
    <w:lvl w:ilvl="0" w:tplc="4030F4B8">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88651D"/>
    <w:multiLevelType w:val="hybridMultilevel"/>
    <w:tmpl w:val="9278A27C"/>
    <w:lvl w:ilvl="0" w:tplc="39E6955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2813D81"/>
    <w:multiLevelType w:val="hybridMultilevel"/>
    <w:tmpl w:val="9DDA5492"/>
    <w:lvl w:ilvl="0" w:tplc="D1684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6790557"/>
    <w:multiLevelType w:val="hybridMultilevel"/>
    <w:tmpl w:val="6422D3A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0DE4F73"/>
    <w:multiLevelType w:val="multilevel"/>
    <w:tmpl w:val="564E4A74"/>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7"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37"/>
  </w:num>
  <w:num w:numId="4">
    <w:abstractNumId w:val="18"/>
  </w:num>
  <w:num w:numId="5">
    <w:abstractNumId w:val="27"/>
  </w:num>
  <w:num w:numId="6">
    <w:abstractNumId w:val="15"/>
  </w:num>
  <w:num w:numId="7">
    <w:abstractNumId w:val="34"/>
  </w:num>
  <w:num w:numId="8">
    <w:abstractNumId w:val="31"/>
  </w:num>
  <w:num w:numId="9">
    <w:abstractNumId w:val="1"/>
  </w:num>
  <w:num w:numId="10">
    <w:abstractNumId w:val="5"/>
  </w:num>
  <w:num w:numId="11">
    <w:abstractNumId w:val="24"/>
  </w:num>
  <w:num w:numId="12">
    <w:abstractNumId w:val="38"/>
  </w:num>
  <w:num w:numId="13">
    <w:abstractNumId w:val="17"/>
  </w:num>
  <w:num w:numId="14">
    <w:abstractNumId w:val="12"/>
  </w:num>
  <w:num w:numId="15">
    <w:abstractNumId w:val="20"/>
  </w:num>
  <w:num w:numId="16">
    <w:abstractNumId w:val="26"/>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10"/>
  </w:num>
  <w:num w:numId="22">
    <w:abstractNumId w:val="13"/>
  </w:num>
  <w:num w:numId="23">
    <w:abstractNumId w:val="9"/>
  </w:num>
  <w:num w:numId="24">
    <w:abstractNumId w:val="33"/>
  </w:num>
  <w:num w:numId="25">
    <w:abstractNumId w:val="35"/>
  </w:num>
  <w:num w:numId="26">
    <w:abstractNumId w:val="16"/>
  </w:num>
  <w:num w:numId="27">
    <w:abstractNumId w:val="4"/>
  </w:num>
  <w:num w:numId="28">
    <w:abstractNumId w:val="30"/>
  </w:num>
  <w:num w:numId="29">
    <w:abstractNumId w:val="11"/>
  </w:num>
  <w:num w:numId="30">
    <w:abstractNumId w:val="28"/>
  </w:num>
  <w:num w:numId="31">
    <w:abstractNumId w:val="2"/>
  </w:num>
  <w:num w:numId="32">
    <w:abstractNumId w:val="32"/>
  </w:num>
  <w:num w:numId="33">
    <w:abstractNumId w:val="14"/>
  </w:num>
  <w:num w:numId="34">
    <w:abstractNumId w:val="22"/>
  </w:num>
  <w:num w:numId="35">
    <w:abstractNumId w:val="0"/>
  </w:num>
  <w:num w:numId="36">
    <w:abstractNumId w:val="7"/>
  </w:num>
  <w:num w:numId="37">
    <w:abstractNumId w:val="23"/>
  </w:num>
  <w:num w:numId="38">
    <w:abstractNumId w:val="25"/>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2771"/>
    <w:rsid w:val="0000718F"/>
    <w:rsid w:val="00014FCD"/>
    <w:rsid w:val="00023A28"/>
    <w:rsid w:val="0002526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A6CFA"/>
    <w:rsid w:val="000B5BD3"/>
    <w:rsid w:val="000B5F27"/>
    <w:rsid w:val="000C09D7"/>
    <w:rsid w:val="000C1EEA"/>
    <w:rsid w:val="000C4EC9"/>
    <w:rsid w:val="000C5193"/>
    <w:rsid w:val="000C5D5F"/>
    <w:rsid w:val="000C633D"/>
    <w:rsid w:val="000D6509"/>
    <w:rsid w:val="000D7D3E"/>
    <w:rsid w:val="000E6C99"/>
    <w:rsid w:val="000E78B2"/>
    <w:rsid w:val="000F4F15"/>
    <w:rsid w:val="000F53F4"/>
    <w:rsid w:val="00100260"/>
    <w:rsid w:val="00101EC5"/>
    <w:rsid w:val="00104571"/>
    <w:rsid w:val="0011138E"/>
    <w:rsid w:val="00112F46"/>
    <w:rsid w:val="001219E1"/>
    <w:rsid w:val="001241C8"/>
    <w:rsid w:val="00131911"/>
    <w:rsid w:val="00131E82"/>
    <w:rsid w:val="00134200"/>
    <w:rsid w:val="00135BF5"/>
    <w:rsid w:val="0014387A"/>
    <w:rsid w:val="00145849"/>
    <w:rsid w:val="00152B52"/>
    <w:rsid w:val="00153C76"/>
    <w:rsid w:val="00156BF6"/>
    <w:rsid w:val="001656F9"/>
    <w:rsid w:val="001718E0"/>
    <w:rsid w:val="0017304B"/>
    <w:rsid w:val="00174995"/>
    <w:rsid w:val="001762C5"/>
    <w:rsid w:val="00176DCF"/>
    <w:rsid w:val="00180866"/>
    <w:rsid w:val="00185A26"/>
    <w:rsid w:val="00191269"/>
    <w:rsid w:val="0019328E"/>
    <w:rsid w:val="0019786D"/>
    <w:rsid w:val="001A14B5"/>
    <w:rsid w:val="001A1AEE"/>
    <w:rsid w:val="001B2822"/>
    <w:rsid w:val="001C63BE"/>
    <w:rsid w:val="001C7793"/>
    <w:rsid w:val="001D18A1"/>
    <w:rsid w:val="001D478A"/>
    <w:rsid w:val="001E580C"/>
    <w:rsid w:val="001E5A93"/>
    <w:rsid w:val="00200F1A"/>
    <w:rsid w:val="00207A7D"/>
    <w:rsid w:val="0021693F"/>
    <w:rsid w:val="00220153"/>
    <w:rsid w:val="00221D08"/>
    <w:rsid w:val="00222729"/>
    <w:rsid w:val="00227369"/>
    <w:rsid w:val="00230829"/>
    <w:rsid w:val="002341CA"/>
    <w:rsid w:val="0023459F"/>
    <w:rsid w:val="00234F70"/>
    <w:rsid w:val="002404DE"/>
    <w:rsid w:val="002440D4"/>
    <w:rsid w:val="002444A0"/>
    <w:rsid w:val="00246E02"/>
    <w:rsid w:val="002509B6"/>
    <w:rsid w:val="00251A53"/>
    <w:rsid w:val="002526F9"/>
    <w:rsid w:val="002536B8"/>
    <w:rsid w:val="00257045"/>
    <w:rsid w:val="00261FF5"/>
    <w:rsid w:val="00262D72"/>
    <w:rsid w:val="0026549E"/>
    <w:rsid w:val="00266F24"/>
    <w:rsid w:val="00273A49"/>
    <w:rsid w:val="00274167"/>
    <w:rsid w:val="0027761E"/>
    <w:rsid w:val="002827C0"/>
    <w:rsid w:val="00295454"/>
    <w:rsid w:val="002A1B79"/>
    <w:rsid w:val="002A4511"/>
    <w:rsid w:val="002B0133"/>
    <w:rsid w:val="002D38AE"/>
    <w:rsid w:val="002D6871"/>
    <w:rsid w:val="002E1729"/>
    <w:rsid w:val="002E304C"/>
    <w:rsid w:val="002E35A9"/>
    <w:rsid w:val="002E5131"/>
    <w:rsid w:val="002E651D"/>
    <w:rsid w:val="002E77BE"/>
    <w:rsid w:val="0030427D"/>
    <w:rsid w:val="00305D56"/>
    <w:rsid w:val="003103B5"/>
    <w:rsid w:val="003110B1"/>
    <w:rsid w:val="0031709D"/>
    <w:rsid w:val="00331E35"/>
    <w:rsid w:val="00334326"/>
    <w:rsid w:val="00335D86"/>
    <w:rsid w:val="00337C05"/>
    <w:rsid w:val="00342ED0"/>
    <w:rsid w:val="0036022A"/>
    <w:rsid w:val="00361726"/>
    <w:rsid w:val="003632D2"/>
    <w:rsid w:val="003666BC"/>
    <w:rsid w:val="00372F22"/>
    <w:rsid w:val="00373CD6"/>
    <w:rsid w:val="00376994"/>
    <w:rsid w:val="00380C32"/>
    <w:rsid w:val="003837B5"/>
    <w:rsid w:val="00385149"/>
    <w:rsid w:val="00391F1C"/>
    <w:rsid w:val="00392B3D"/>
    <w:rsid w:val="00396B11"/>
    <w:rsid w:val="003A22EC"/>
    <w:rsid w:val="003B12EA"/>
    <w:rsid w:val="003B7D4F"/>
    <w:rsid w:val="003C0606"/>
    <w:rsid w:val="003C166B"/>
    <w:rsid w:val="003C418F"/>
    <w:rsid w:val="003C46BA"/>
    <w:rsid w:val="003D1EBB"/>
    <w:rsid w:val="003D5D9E"/>
    <w:rsid w:val="003D6B4A"/>
    <w:rsid w:val="003F0614"/>
    <w:rsid w:val="003F140E"/>
    <w:rsid w:val="003F1C10"/>
    <w:rsid w:val="003F4E02"/>
    <w:rsid w:val="003F5D10"/>
    <w:rsid w:val="003F6BD4"/>
    <w:rsid w:val="003F7057"/>
    <w:rsid w:val="003F755D"/>
    <w:rsid w:val="0041642B"/>
    <w:rsid w:val="00420509"/>
    <w:rsid w:val="00423E45"/>
    <w:rsid w:val="00431326"/>
    <w:rsid w:val="004361D9"/>
    <w:rsid w:val="0044113B"/>
    <w:rsid w:val="00441DD8"/>
    <w:rsid w:val="00442616"/>
    <w:rsid w:val="00447B06"/>
    <w:rsid w:val="00447D5C"/>
    <w:rsid w:val="00451C8D"/>
    <w:rsid w:val="00456F55"/>
    <w:rsid w:val="00470666"/>
    <w:rsid w:val="0049153A"/>
    <w:rsid w:val="00491A77"/>
    <w:rsid w:val="00493F94"/>
    <w:rsid w:val="004A5A50"/>
    <w:rsid w:val="004B201A"/>
    <w:rsid w:val="004B3798"/>
    <w:rsid w:val="004B747A"/>
    <w:rsid w:val="004C0341"/>
    <w:rsid w:val="004C0B86"/>
    <w:rsid w:val="004C7112"/>
    <w:rsid w:val="004C7D49"/>
    <w:rsid w:val="004D1E36"/>
    <w:rsid w:val="004D2A05"/>
    <w:rsid w:val="004D3AF8"/>
    <w:rsid w:val="004D4FA0"/>
    <w:rsid w:val="004D640A"/>
    <w:rsid w:val="004D6FC4"/>
    <w:rsid w:val="004E6579"/>
    <w:rsid w:val="004F1061"/>
    <w:rsid w:val="004F1D34"/>
    <w:rsid w:val="004F23C9"/>
    <w:rsid w:val="004F3177"/>
    <w:rsid w:val="004F3439"/>
    <w:rsid w:val="004F3939"/>
    <w:rsid w:val="004F4F29"/>
    <w:rsid w:val="004F5295"/>
    <w:rsid w:val="00500EB2"/>
    <w:rsid w:val="00506905"/>
    <w:rsid w:val="00506B4B"/>
    <w:rsid w:val="00512710"/>
    <w:rsid w:val="00524A5F"/>
    <w:rsid w:val="00534D5D"/>
    <w:rsid w:val="00534DBD"/>
    <w:rsid w:val="00535D14"/>
    <w:rsid w:val="00540547"/>
    <w:rsid w:val="0055022D"/>
    <w:rsid w:val="005558FA"/>
    <w:rsid w:val="00555F7B"/>
    <w:rsid w:val="005606FC"/>
    <w:rsid w:val="00562FA2"/>
    <w:rsid w:val="00563563"/>
    <w:rsid w:val="0058036D"/>
    <w:rsid w:val="00582671"/>
    <w:rsid w:val="00595356"/>
    <w:rsid w:val="005973D6"/>
    <w:rsid w:val="005A2C60"/>
    <w:rsid w:val="005A3EB0"/>
    <w:rsid w:val="005B186B"/>
    <w:rsid w:val="005B3FA0"/>
    <w:rsid w:val="005B4966"/>
    <w:rsid w:val="005B59D6"/>
    <w:rsid w:val="005B6134"/>
    <w:rsid w:val="005B7591"/>
    <w:rsid w:val="005B78B0"/>
    <w:rsid w:val="005C0E3F"/>
    <w:rsid w:val="005C7282"/>
    <w:rsid w:val="005D41A2"/>
    <w:rsid w:val="005D4DC8"/>
    <w:rsid w:val="005D71F6"/>
    <w:rsid w:val="005D7548"/>
    <w:rsid w:val="005D7629"/>
    <w:rsid w:val="005E1ED8"/>
    <w:rsid w:val="005E2576"/>
    <w:rsid w:val="005E4193"/>
    <w:rsid w:val="005E4FF8"/>
    <w:rsid w:val="005E58ED"/>
    <w:rsid w:val="005E5DE8"/>
    <w:rsid w:val="005E759B"/>
    <w:rsid w:val="005F004E"/>
    <w:rsid w:val="005F47BA"/>
    <w:rsid w:val="00600622"/>
    <w:rsid w:val="0060454A"/>
    <w:rsid w:val="00606FE6"/>
    <w:rsid w:val="0061218F"/>
    <w:rsid w:val="006250D3"/>
    <w:rsid w:val="00625B12"/>
    <w:rsid w:val="0065122D"/>
    <w:rsid w:val="00657037"/>
    <w:rsid w:val="00660B78"/>
    <w:rsid w:val="006638E7"/>
    <w:rsid w:val="00664CE2"/>
    <w:rsid w:val="006674E6"/>
    <w:rsid w:val="006715D4"/>
    <w:rsid w:val="0068148F"/>
    <w:rsid w:val="0068476C"/>
    <w:rsid w:val="00685755"/>
    <w:rsid w:val="00686E7F"/>
    <w:rsid w:val="006928AB"/>
    <w:rsid w:val="00696982"/>
    <w:rsid w:val="00697D67"/>
    <w:rsid w:val="006A1ADA"/>
    <w:rsid w:val="006B39E5"/>
    <w:rsid w:val="006B4497"/>
    <w:rsid w:val="006C0F12"/>
    <w:rsid w:val="006C464C"/>
    <w:rsid w:val="006C6384"/>
    <w:rsid w:val="006D32D2"/>
    <w:rsid w:val="006E01BA"/>
    <w:rsid w:val="006E1172"/>
    <w:rsid w:val="006E3A69"/>
    <w:rsid w:val="006F4071"/>
    <w:rsid w:val="006F43AF"/>
    <w:rsid w:val="006F7BD1"/>
    <w:rsid w:val="00700B3C"/>
    <w:rsid w:val="00702F76"/>
    <w:rsid w:val="00705675"/>
    <w:rsid w:val="00710961"/>
    <w:rsid w:val="007114A5"/>
    <w:rsid w:val="0071363C"/>
    <w:rsid w:val="00715A4D"/>
    <w:rsid w:val="00720853"/>
    <w:rsid w:val="00721B46"/>
    <w:rsid w:val="007233CA"/>
    <w:rsid w:val="007245C5"/>
    <w:rsid w:val="0072769B"/>
    <w:rsid w:val="00727FCE"/>
    <w:rsid w:val="00734688"/>
    <w:rsid w:val="00745D48"/>
    <w:rsid w:val="00751EFD"/>
    <w:rsid w:val="007522C5"/>
    <w:rsid w:val="00752CAB"/>
    <w:rsid w:val="00753F9D"/>
    <w:rsid w:val="0075523B"/>
    <w:rsid w:val="00755930"/>
    <w:rsid w:val="00762DBC"/>
    <w:rsid w:val="00764903"/>
    <w:rsid w:val="00767B23"/>
    <w:rsid w:val="007808A1"/>
    <w:rsid w:val="007810BC"/>
    <w:rsid w:val="007812DA"/>
    <w:rsid w:val="00782A29"/>
    <w:rsid w:val="007854C5"/>
    <w:rsid w:val="00786564"/>
    <w:rsid w:val="00786C90"/>
    <w:rsid w:val="00787D6C"/>
    <w:rsid w:val="007970AB"/>
    <w:rsid w:val="007A0FEF"/>
    <w:rsid w:val="007A27DF"/>
    <w:rsid w:val="007A3605"/>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3DB7"/>
    <w:rsid w:val="008168B2"/>
    <w:rsid w:val="008216D3"/>
    <w:rsid w:val="008222C0"/>
    <w:rsid w:val="00823010"/>
    <w:rsid w:val="0083218B"/>
    <w:rsid w:val="00835244"/>
    <w:rsid w:val="00836177"/>
    <w:rsid w:val="00837D79"/>
    <w:rsid w:val="00840297"/>
    <w:rsid w:val="008404EF"/>
    <w:rsid w:val="008427EF"/>
    <w:rsid w:val="008439CC"/>
    <w:rsid w:val="00852DD9"/>
    <w:rsid w:val="00855089"/>
    <w:rsid w:val="00857BB5"/>
    <w:rsid w:val="008627C1"/>
    <w:rsid w:val="00866FDE"/>
    <w:rsid w:val="00872016"/>
    <w:rsid w:val="008760A1"/>
    <w:rsid w:val="00877930"/>
    <w:rsid w:val="008829FB"/>
    <w:rsid w:val="00883BE0"/>
    <w:rsid w:val="008863D3"/>
    <w:rsid w:val="008941C2"/>
    <w:rsid w:val="00896FFD"/>
    <w:rsid w:val="00897510"/>
    <w:rsid w:val="00897549"/>
    <w:rsid w:val="00897FD3"/>
    <w:rsid w:val="008A728F"/>
    <w:rsid w:val="008C0881"/>
    <w:rsid w:val="008C2A20"/>
    <w:rsid w:val="008D1D7E"/>
    <w:rsid w:val="008E2774"/>
    <w:rsid w:val="008E575D"/>
    <w:rsid w:val="008E5A33"/>
    <w:rsid w:val="008F1143"/>
    <w:rsid w:val="008F2EE9"/>
    <w:rsid w:val="00903B82"/>
    <w:rsid w:val="00904BA5"/>
    <w:rsid w:val="009062A7"/>
    <w:rsid w:val="00906FBB"/>
    <w:rsid w:val="00925B7C"/>
    <w:rsid w:val="00933BAB"/>
    <w:rsid w:val="00933E17"/>
    <w:rsid w:val="00940861"/>
    <w:rsid w:val="00941913"/>
    <w:rsid w:val="00945039"/>
    <w:rsid w:val="00946AE4"/>
    <w:rsid w:val="00962947"/>
    <w:rsid w:val="009713C3"/>
    <w:rsid w:val="00973191"/>
    <w:rsid w:val="009738C9"/>
    <w:rsid w:val="00974335"/>
    <w:rsid w:val="0097644E"/>
    <w:rsid w:val="00976FD0"/>
    <w:rsid w:val="00986D72"/>
    <w:rsid w:val="00990CB4"/>
    <w:rsid w:val="00992231"/>
    <w:rsid w:val="00997210"/>
    <w:rsid w:val="009A0051"/>
    <w:rsid w:val="009A7A7E"/>
    <w:rsid w:val="009B3C9D"/>
    <w:rsid w:val="009B5EC6"/>
    <w:rsid w:val="009C2D19"/>
    <w:rsid w:val="009C4425"/>
    <w:rsid w:val="009C589F"/>
    <w:rsid w:val="009C5D74"/>
    <w:rsid w:val="009C7E30"/>
    <w:rsid w:val="009D110F"/>
    <w:rsid w:val="009D15FC"/>
    <w:rsid w:val="009D23C8"/>
    <w:rsid w:val="009D57D8"/>
    <w:rsid w:val="009E3A36"/>
    <w:rsid w:val="009E3C82"/>
    <w:rsid w:val="009E402D"/>
    <w:rsid w:val="009E41BA"/>
    <w:rsid w:val="009E5DB8"/>
    <w:rsid w:val="009F547B"/>
    <w:rsid w:val="009F5541"/>
    <w:rsid w:val="00A003A5"/>
    <w:rsid w:val="00A10A0C"/>
    <w:rsid w:val="00A11062"/>
    <w:rsid w:val="00A13E5F"/>
    <w:rsid w:val="00A147D6"/>
    <w:rsid w:val="00A153D1"/>
    <w:rsid w:val="00A1627C"/>
    <w:rsid w:val="00A22C18"/>
    <w:rsid w:val="00A27DDA"/>
    <w:rsid w:val="00A305D9"/>
    <w:rsid w:val="00A3159E"/>
    <w:rsid w:val="00A37CFF"/>
    <w:rsid w:val="00A55D6B"/>
    <w:rsid w:val="00A56A07"/>
    <w:rsid w:val="00A56A9A"/>
    <w:rsid w:val="00A573C2"/>
    <w:rsid w:val="00A61C61"/>
    <w:rsid w:val="00A72713"/>
    <w:rsid w:val="00A73485"/>
    <w:rsid w:val="00A738B9"/>
    <w:rsid w:val="00A81BC3"/>
    <w:rsid w:val="00A83D4D"/>
    <w:rsid w:val="00A85AAD"/>
    <w:rsid w:val="00A8730B"/>
    <w:rsid w:val="00A87846"/>
    <w:rsid w:val="00A944AC"/>
    <w:rsid w:val="00A96405"/>
    <w:rsid w:val="00A974AE"/>
    <w:rsid w:val="00AA1452"/>
    <w:rsid w:val="00AA187A"/>
    <w:rsid w:val="00AA566E"/>
    <w:rsid w:val="00AB5734"/>
    <w:rsid w:val="00AB5A0C"/>
    <w:rsid w:val="00AB73EA"/>
    <w:rsid w:val="00AC16C5"/>
    <w:rsid w:val="00AC7EF8"/>
    <w:rsid w:val="00AD4971"/>
    <w:rsid w:val="00AD5E76"/>
    <w:rsid w:val="00AD694E"/>
    <w:rsid w:val="00AD786E"/>
    <w:rsid w:val="00AE421F"/>
    <w:rsid w:val="00AE4D24"/>
    <w:rsid w:val="00AF751C"/>
    <w:rsid w:val="00B00B1F"/>
    <w:rsid w:val="00B00F3E"/>
    <w:rsid w:val="00B043D7"/>
    <w:rsid w:val="00B05AC0"/>
    <w:rsid w:val="00B06B28"/>
    <w:rsid w:val="00B07AA6"/>
    <w:rsid w:val="00B07FF4"/>
    <w:rsid w:val="00B22867"/>
    <w:rsid w:val="00B239AB"/>
    <w:rsid w:val="00B23D75"/>
    <w:rsid w:val="00B32BCA"/>
    <w:rsid w:val="00B365A5"/>
    <w:rsid w:val="00B370F3"/>
    <w:rsid w:val="00B377C8"/>
    <w:rsid w:val="00B37BF2"/>
    <w:rsid w:val="00B43570"/>
    <w:rsid w:val="00B44D4D"/>
    <w:rsid w:val="00B511FA"/>
    <w:rsid w:val="00B52DD4"/>
    <w:rsid w:val="00B5359B"/>
    <w:rsid w:val="00B56FB9"/>
    <w:rsid w:val="00B65ACB"/>
    <w:rsid w:val="00B66B67"/>
    <w:rsid w:val="00B67BCD"/>
    <w:rsid w:val="00B8682C"/>
    <w:rsid w:val="00B901F6"/>
    <w:rsid w:val="00B90EC1"/>
    <w:rsid w:val="00B921E2"/>
    <w:rsid w:val="00BA2C9D"/>
    <w:rsid w:val="00BA3A60"/>
    <w:rsid w:val="00BB0B4E"/>
    <w:rsid w:val="00BB1B99"/>
    <w:rsid w:val="00BC04EB"/>
    <w:rsid w:val="00BC1A76"/>
    <w:rsid w:val="00BD200C"/>
    <w:rsid w:val="00BD5753"/>
    <w:rsid w:val="00BD59A4"/>
    <w:rsid w:val="00BD5B74"/>
    <w:rsid w:val="00BE0C30"/>
    <w:rsid w:val="00BE2CA0"/>
    <w:rsid w:val="00BF1157"/>
    <w:rsid w:val="00C00B53"/>
    <w:rsid w:val="00C038D1"/>
    <w:rsid w:val="00C043DA"/>
    <w:rsid w:val="00C062EE"/>
    <w:rsid w:val="00C10AA8"/>
    <w:rsid w:val="00C132CA"/>
    <w:rsid w:val="00C1521D"/>
    <w:rsid w:val="00C2219B"/>
    <w:rsid w:val="00C23448"/>
    <w:rsid w:val="00C256FA"/>
    <w:rsid w:val="00C27BE1"/>
    <w:rsid w:val="00C27C27"/>
    <w:rsid w:val="00C27E81"/>
    <w:rsid w:val="00C30088"/>
    <w:rsid w:val="00C316DE"/>
    <w:rsid w:val="00C425F4"/>
    <w:rsid w:val="00C464AE"/>
    <w:rsid w:val="00C52E35"/>
    <w:rsid w:val="00C53A6C"/>
    <w:rsid w:val="00C55C8B"/>
    <w:rsid w:val="00C56733"/>
    <w:rsid w:val="00C65992"/>
    <w:rsid w:val="00C765C6"/>
    <w:rsid w:val="00C80E1E"/>
    <w:rsid w:val="00C86459"/>
    <w:rsid w:val="00C8771F"/>
    <w:rsid w:val="00C90D9B"/>
    <w:rsid w:val="00C9383A"/>
    <w:rsid w:val="00C94FD8"/>
    <w:rsid w:val="00C95D79"/>
    <w:rsid w:val="00C97C57"/>
    <w:rsid w:val="00CA3A9F"/>
    <w:rsid w:val="00CA70E5"/>
    <w:rsid w:val="00CB0E77"/>
    <w:rsid w:val="00CB0F20"/>
    <w:rsid w:val="00CB0FB1"/>
    <w:rsid w:val="00CB5061"/>
    <w:rsid w:val="00CC1881"/>
    <w:rsid w:val="00CC30E0"/>
    <w:rsid w:val="00CC440C"/>
    <w:rsid w:val="00CE583C"/>
    <w:rsid w:val="00CF255D"/>
    <w:rsid w:val="00CF2FD4"/>
    <w:rsid w:val="00CF3A12"/>
    <w:rsid w:val="00CF55F0"/>
    <w:rsid w:val="00D04D54"/>
    <w:rsid w:val="00D12E9D"/>
    <w:rsid w:val="00D15D2B"/>
    <w:rsid w:val="00D177A8"/>
    <w:rsid w:val="00D20B69"/>
    <w:rsid w:val="00D225CE"/>
    <w:rsid w:val="00D237C8"/>
    <w:rsid w:val="00D257D7"/>
    <w:rsid w:val="00D27570"/>
    <w:rsid w:val="00D33D8F"/>
    <w:rsid w:val="00D35CCA"/>
    <w:rsid w:val="00D41ABB"/>
    <w:rsid w:val="00D436A0"/>
    <w:rsid w:val="00D449D2"/>
    <w:rsid w:val="00D45B93"/>
    <w:rsid w:val="00D52811"/>
    <w:rsid w:val="00D62BEA"/>
    <w:rsid w:val="00D63DBA"/>
    <w:rsid w:val="00D672DB"/>
    <w:rsid w:val="00D701D9"/>
    <w:rsid w:val="00D72BE8"/>
    <w:rsid w:val="00D777A4"/>
    <w:rsid w:val="00D84A9B"/>
    <w:rsid w:val="00D861A0"/>
    <w:rsid w:val="00D91BEE"/>
    <w:rsid w:val="00D950CE"/>
    <w:rsid w:val="00D96112"/>
    <w:rsid w:val="00DA0358"/>
    <w:rsid w:val="00DA67DA"/>
    <w:rsid w:val="00DB4631"/>
    <w:rsid w:val="00DB6467"/>
    <w:rsid w:val="00DB6B7E"/>
    <w:rsid w:val="00DC06BE"/>
    <w:rsid w:val="00DC2826"/>
    <w:rsid w:val="00DC790B"/>
    <w:rsid w:val="00DD0408"/>
    <w:rsid w:val="00DD0A65"/>
    <w:rsid w:val="00DD1278"/>
    <w:rsid w:val="00DD13F1"/>
    <w:rsid w:val="00DD182F"/>
    <w:rsid w:val="00DD6B3F"/>
    <w:rsid w:val="00DE2C0F"/>
    <w:rsid w:val="00DE55CA"/>
    <w:rsid w:val="00DF0D25"/>
    <w:rsid w:val="00DF11F1"/>
    <w:rsid w:val="00DF4B54"/>
    <w:rsid w:val="00E01A8D"/>
    <w:rsid w:val="00E047AB"/>
    <w:rsid w:val="00E122D6"/>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90D24"/>
    <w:rsid w:val="00E97C3F"/>
    <w:rsid w:val="00EA1831"/>
    <w:rsid w:val="00EA2524"/>
    <w:rsid w:val="00EA587A"/>
    <w:rsid w:val="00EB0DE4"/>
    <w:rsid w:val="00EB316F"/>
    <w:rsid w:val="00EB49F1"/>
    <w:rsid w:val="00EC04BE"/>
    <w:rsid w:val="00EC2B45"/>
    <w:rsid w:val="00EC2E94"/>
    <w:rsid w:val="00EC7967"/>
    <w:rsid w:val="00ED00BE"/>
    <w:rsid w:val="00ED5E0F"/>
    <w:rsid w:val="00EE28C7"/>
    <w:rsid w:val="00EE28FA"/>
    <w:rsid w:val="00EE3278"/>
    <w:rsid w:val="00EE5961"/>
    <w:rsid w:val="00EF11EA"/>
    <w:rsid w:val="00EF74BD"/>
    <w:rsid w:val="00F00D01"/>
    <w:rsid w:val="00F0226E"/>
    <w:rsid w:val="00F10A1E"/>
    <w:rsid w:val="00F15F01"/>
    <w:rsid w:val="00F1795D"/>
    <w:rsid w:val="00F17C0A"/>
    <w:rsid w:val="00F21387"/>
    <w:rsid w:val="00F273E9"/>
    <w:rsid w:val="00F37201"/>
    <w:rsid w:val="00F4392B"/>
    <w:rsid w:val="00F45EFE"/>
    <w:rsid w:val="00F50106"/>
    <w:rsid w:val="00F501B1"/>
    <w:rsid w:val="00F67987"/>
    <w:rsid w:val="00F84A72"/>
    <w:rsid w:val="00FA1581"/>
    <w:rsid w:val="00FA2631"/>
    <w:rsid w:val="00FA4DF1"/>
    <w:rsid w:val="00FB0177"/>
    <w:rsid w:val="00FB10AF"/>
    <w:rsid w:val="00FC5D56"/>
    <w:rsid w:val="00FD0A8D"/>
    <w:rsid w:val="00FD390D"/>
    <w:rsid w:val="00FD3C03"/>
    <w:rsid w:val="00FD5F56"/>
    <w:rsid w:val="00FD6AB7"/>
    <w:rsid w:val="00FD7184"/>
    <w:rsid w:val="00FE39A6"/>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E3EA"/>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342E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24966947">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534810400">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ixco.gob.mx/?p=6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3484-375E-44AF-A922-04312396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0</TotalTime>
  <Pages>6</Pages>
  <Words>1415</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SINDICATURA MUNICIPAL</cp:lastModifiedBy>
  <cp:revision>2</cp:revision>
  <cp:lastPrinted>2017-11-30T17:43:00Z</cp:lastPrinted>
  <dcterms:created xsi:type="dcterms:W3CDTF">2018-01-25T14:30:00Z</dcterms:created>
  <dcterms:modified xsi:type="dcterms:W3CDTF">2018-01-25T14:30:00Z</dcterms:modified>
</cp:coreProperties>
</file>