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AC" w:rsidRPr="001C5FAC" w:rsidRDefault="001C5FAC" w:rsidP="001C5FAC">
      <w:pPr>
        <w:spacing w:after="0" w:line="240" w:lineRule="auto"/>
        <w:jc w:val="both"/>
        <w:rPr>
          <w:rFonts w:ascii="Simplified Arabic Fixed" w:eastAsia="Times New Roman" w:hAnsi="Simplified Arabic Fixed" w:cs="Simplified Arabic Fixed"/>
          <w:b/>
          <w:bCs/>
          <w:sz w:val="24"/>
          <w:szCs w:val="24"/>
          <w:lang w:eastAsia="es-ES"/>
        </w:rPr>
      </w:pPr>
      <w:r w:rsidRPr="001C5FAC">
        <w:rPr>
          <w:rFonts w:ascii="Simplified Arabic Fixed" w:eastAsia="Times New Roman" w:hAnsi="Simplified Arabic Fixed" w:cs="Simplified Arabic Fixed"/>
          <w:b/>
          <w:bCs/>
          <w:sz w:val="24"/>
          <w:szCs w:val="24"/>
          <w:lang w:eastAsia="es-ES"/>
        </w:rPr>
        <w:t xml:space="preserve">RECURSO DE INCONFORMIDAD </w:t>
      </w:r>
    </w:p>
    <w:p w:rsidR="001C5FAC" w:rsidRPr="001C5FAC" w:rsidRDefault="001C5FAC" w:rsidP="001C5FAC">
      <w:pPr>
        <w:spacing w:after="0" w:line="240" w:lineRule="auto"/>
        <w:jc w:val="both"/>
        <w:rPr>
          <w:rFonts w:ascii="Simplified Arabic Fixed" w:eastAsia="Times New Roman" w:hAnsi="Simplified Arabic Fixed" w:cs="Simplified Arabic Fixed"/>
          <w:b/>
          <w:bCs/>
          <w:sz w:val="24"/>
          <w:szCs w:val="24"/>
          <w:lang w:eastAsia="es-ES"/>
        </w:rPr>
      </w:pPr>
    </w:p>
    <w:p w:rsidR="001C5FAC" w:rsidRPr="001C5FAC" w:rsidRDefault="001C5FAC" w:rsidP="001C5FAC">
      <w:pPr>
        <w:spacing w:after="0" w:line="240" w:lineRule="auto"/>
        <w:jc w:val="both"/>
        <w:rPr>
          <w:rFonts w:ascii="Simplified Arabic Fixed" w:eastAsia="Times New Roman" w:hAnsi="Simplified Arabic Fixed" w:cs="Simplified Arabic Fixed"/>
          <w:b/>
          <w:bCs/>
          <w:sz w:val="24"/>
          <w:szCs w:val="24"/>
          <w:lang w:eastAsia="es-ES"/>
        </w:rPr>
      </w:pPr>
      <w:r>
        <w:rPr>
          <w:rFonts w:ascii="Simplified Arabic Fixed" w:eastAsia="Times New Roman" w:hAnsi="Simplified Arabic Fixed" w:cs="Simplified Arabic Fixed"/>
          <w:b/>
          <w:bCs/>
          <w:sz w:val="24"/>
          <w:szCs w:val="24"/>
          <w:lang w:eastAsia="es-ES"/>
        </w:rPr>
        <w:t>EXPEDIENTE NÚMERO: 02</w:t>
      </w:r>
      <w:r w:rsidRPr="001C5FAC">
        <w:rPr>
          <w:rFonts w:ascii="Simplified Arabic Fixed" w:eastAsia="Times New Roman" w:hAnsi="Simplified Arabic Fixed" w:cs="Simplified Arabic Fixed"/>
          <w:b/>
          <w:bCs/>
          <w:sz w:val="24"/>
          <w:szCs w:val="24"/>
          <w:lang w:eastAsia="es-ES"/>
        </w:rPr>
        <w:t>/201</w:t>
      </w:r>
      <w:r>
        <w:rPr>
          <w:rFonts w:ascii="Simplified Arabic Fixed" w:eastAsia="Times New Roman" w:hAnsi="Simplified Arabic Fixed" w:cs="Simplified Arabic Fixed"/>
          <w:b/>
          <w:bCs/>
          <w:sz w:val="24"/>
          <w:szCs w:val="24"/>
          <w:lang w:eastAsia="es-ES"/>
        </w:rPr>
        <w:t>7</w:t>
      </w:r>
      <w:r w:rsidRPr="001C5FAC">
        <w:rPr>
          <w:rFonts w:ascii="Simplified Arabic Fixed" w:eastAsia="Times New Roman" w:hAnsi="Simplified Arabic Fixed" w:cs="Simplified Arabic Fixed"/>
          <w:b/>
          <w:bCs/>
          <w:sz w:val="24"/>
          <w:szCs w:val="24"/>
          <w:lang w:eastAsia="es-ES"/>
        </w:rPr>
        <w:t>. ---------------------------------</w:t>
      </w:r>
    </w:p>
    <w:p w:rsidR="001C5FAC" w:rsidRPr="001C5FAC" w:rsidRDefault="001C5FAC" w:rsidP="001C5FAC">
      <w:pPr>
        <w:spacing w:after="0" w:line="240" w:lineRule="auto"/>
        <w:jc w:val="both"/>
        <w:rPr>
          <w:rFonts w:ascii="Simplified Arabic Fixed" w:eastAsia="Times New Roman" w:hAnsi="Simplified Arabic Fixed" w:cs="Simplified Arabic Fixed"/>
          <w:b/>
          <w:bCs/>
          <w:sz w:val="24"/>
          <w:szCs w:val="24"/>
          <w:lang w:eastAsia="es-ES"/>
        </w:rPr>
      </w:pPr>
    </w:p>
    <w:p w:rsidR="001C5FAC" w:rsidRPr="001C5FAC" w:rsidRDefault="001C5FAC" w:rsidP="001C5FAC">
      <w:pPr>
        <w:spacing w:after="0" w:line="240" w:lineRule="auto"/>
        <w:jc w:val="both"/>
        <w:rPr>
          <w:rFonts w:ascii="Simplified Arabic Fixed" w:eastAsia="Times New Roman" w:hAnsi="Simplified Arabic Fixed" w:cs="Simplified Arabic Fixed"/>
          <w:bCs/>
          <w:sz w:val="24"/>
          <w:szCs w:val="24"/>
          <w:lang w:eastAsia="es-ES"/>
        </w:rPr>
      </w:pPr>
      <w:r w:rsidRPr="001C5FAC">
        <w:rPr>
          <w:rFonts w:ascii="Simplified Arabic Fixed" w:eastAsia="Times New Roman" w:hAnsi="Simplified Arabic Fixed" w:cs="Simplified Arabic Fixed"/>
          <w:b/>
          <w:bCs/>
          <w:sz w:val="24"/>
          <w:szCs w:val="24"/>
          <w:lang w:eastAsia="es-ES"/>
        </w:rPr>
        <w:t>INCONFORME:</w:t>
      </w:r>
      <w:r w:rsidRPr="001C5FAC">
        <w:rPr>
          <w:rFonts w:ascii="Simplified Arabic Fixed" w:eastAsia="Times New Roman" w:hAnsi="Simplified Arabic Fixed" w:cs="Simplified Arabic Fixed"/>
          <w:bCs/>
          <w:sz w:val="24"/>
          <w:szCs w:val="24"/>
          <w:lang w:eastAsia="es-ES"/>
        </w:rPr>
        <w:t xml:space="preserve"> </w:t>
      </w:r>
      <w:r w:rsidR="001C1016">
        <w:rPr>
          <w:rFonts w:ascii="Simplified Arabic Fixed" w:eastAsia="Times New Roman" w:hAnsi="Simplified Arabic Fixed" w:cs="Simplified Arabic Fixed"/>
          <w:b/>
          <w:bCs/>
          <w:sz w:val="24"/>
          <w:szCs w:val="24"/>
          <w:lang w:eastAsia="es-ES"/>
        </w:rPr>
        <w:t>************************</w:t>
      </w:r>
      <w:r>
        <w:rPr>
          <w:rFonts w:ascii="Simplified Arabic Fixed" w:eastAsia="Times New Roman" w:hAnsi="Simplified Arabic Fixed" w:cs="Simplified Arabic Fixed"/>
          <w:b/>
          <w:bCs/>
          <w:sz w:val="24"/>
          <w:szCs w:val="24"/>
          <w:lang w:eastAsia="es-ES"/>
        </w:rPr>
        <w:t xml:space="preserve"> y </w:t>
      </w:r>
      <w:r w:rsidR="001C1016">
        <w:rPr>
          <w:rFonts w:ascii="Simplified Arabic Fixed" w:eastAsia="Times New Roman" w:hAnsi="Simplified Arabic Fixed" w:cs="Simplified Arabic Fixed"/>
          <w:b/>
          <w:bCs/>
          <w:sz w:val="24"/>
          <w:szCs w:val="24"/>
          <w:lang w:eastAsia="es-ES"/>
        </w:rPr>
        <w:t>**************************</w:t>
      </w:r>
      <w:r>
        <w:rPr>
          <w:rFonts w:ascii="Simplified Arabic Fixed" w:eastAsia="Times New Roman" w:hAnsi="Simplified Arabic Fixed" w:cs="Simplified Arabic Fixed"/>
          <w:b/>
          <w:bCs/>
          <w:sz w:val="24"/>
          <w:szCs w:val="24"/>
          <w:lang w:eastAsia="es-ES"/>
        </w:rPr>
        <w:t xml:space="preserve"> </w:t>
      </w:r>
      <w:r>
        <w:rPr>
          <w:rFonts w:ascii="Simplified Arabic Fixed" w:eastAsia="Times New Roman" w:hAnsi="Simplified Arabic Fixed" w:cs="Simplified Arabic Fixed"/>
          <w:bCs/>
          <w:sz w:val="24"/>
          <w:szCs w:val="24"/>
          <w:lang w:eastAsia="es-ES"/>
        </w:rPr>
        <w:t xml:space="preserve">por su propio derecho señalando como domicilio para recibir notificaciones el ubicado en la </w:t>
      </w:r>
      <w:r w:rsidR="001C1016">
        <w:rPr>
          <w:rFonts w:ascii="Simplified Arabic Fixed" w:eastAsia="Times New Roman" w:hAnsi="Simplified Arabic Fixed" w:cs="Simplified Arabic Fixed"/>
          <w:bCs/>
          <w:sz w:val="24"/>
          <w:szCs w:val="24"/>
          <w:lang w:eastAsia="es-ES"/>
        </w:rPr>
        <w:t>************************************************************</w:t>
      </w:r>
      <w:r>
        <w:rPr>
          <w:rFonts w:ascii="Simplified Arabic Fixed" w:eastAsia="Times New Roman" w:hAnsi="Simplified Arabic Fixed" w:cs="Simplified Arabic Fixed"/>
          <w:bCs/>
          <w:sz w:val="24"/>
          <w:szCs w:val="24"/>
          <w:lang w:eastAsia="es-ES"/>
        </w:rPr>
        <w:t xml:space="preserve">. </w:t>
      </w:r>
    </w:p>
    <w:p w:rsidR="001C5FAC" w:rsidRPr="001C5FAC" w:rsidRDefault="001C5FAC" w:rsidP="001C5FAC">
      <w:pPr>
        <w:spacing w:after="0" w:line="240" w:lineRule="auto"/>
        <w:jc w:val="both"/>
        <w:rPr>
          <w:rFonts w:ascii="Simplified Arabic Fixed" w:eastAsia="Times New Roman" w:hAnsi="Simplified Arabic Fixed" w:cs="Simplified Arabic Fixed"/>
          <w:b/>
          <w:bCs/>
          <w:sz w:val="24"/>
          <w:szCs w:val="24"/>
          <w:lang w:eastAsia="es-ES"/>
        </w:rPr>
      </w:pPr>
    </w:p>
    <w:p w:rsidR="001C5FAC" w:rsidRDefault="001C5FAC" w:rsidP="001C5FAC">
      <w:pPr>
        <w:spacing w:after="0" w:line="240" w:lineRule="auto"/>
        <w:jc w:val="both"/>
        <w:rPr>
          <w:rFonts w:ascii="Simplified Arabic Fixed" w:eastAsia="Times New Roman" w:hAnsi="Simplified Arabic Fixed" w:cs="Simplified Arabic Fixed"/>
          <w:b/>
          <w:bCs/>
          <w:sz w:val="24"/>
          <w:szCs w:val="24"/>
          <w:lang w:eastAsia="es-ES"/>
        </w:rPr>
      </w:pPr>
      <w:r>
        <w:rPr>
          <w:rFonts w:ascii="Simplified Arabic Fixed" w:eastAsia="Times New Roman" w:hAnsi="Simplified Arabic Fixed" w:cs="Simplified Arabic Fixed"/>
          <w:b/>
          <w:bCs/>
          <w:sz w:val="24"/>
          <w:szCs w:val="24"/>
          <w:lang w:eastAsia="es-ES"/>
        </w:rPr>
        <w:t xml:space="preserve">AUTORIDAD RESPONSABLE: </w:t>
      </w:r>
      <w:r w:rsidRPr="001C5FAC">
        <w:rPr>
          <w:rFonts w:ascii="Simplified Arabic Fixed" w:eastAsia="Times New Roman" w:hAnsi="Simplified Arabic Fixed" w:cs="Simplified Arabic Fixed"/>
          <w:b/>
          <w:bCs/>
          <w:sz w:val="24"/>
          <w:szCs w:val="24"/>
          <w:lang w:eastAsia="es-ES"/>
        </w:rPr>
        <w:t>JEFE DEL DEPARTAMENTO DE LA ADMINISTRACION DE MERCADOS Y TINGUIS DEL H. AYUNTAMIENTO DE ATLIXCO. ---------------------</w:t>
      </w:r>
      <w:r>
        <w:rPr>
          <w:rFonts w:ascii="Simplified Arabic Fixed" w:eastAsia="Times New Roman" w:hAnsi="Simplified Arabic Fixed" w:cs="Simplified Arabic Fixed"/>
          <w:b/>
          <w:bCs/>
          <w:sz w:val="24"/>
          <w:szCs w:val="24"/>
          <w:lang w:eastAsia="es-ES"/>
        </w:rPr>
        <w:t>-------------------------------</w:t>
      </w:r>
    </w:p>
    <w:p w:rsidR="001C5FAC" w:rsidRDefault="001C5FAC" w:rsidP="001C5FAC">
      <w:pPr>
        <w:spacing w:after="0" w:line="240" w:lineRule="auto"/>
        <w:jc w:val="both"/>
        <w:rPr>
          <w:rFonts w:ascii="Simplified Arabic Fixed" w:eastAsia="Times New Roman" w:hAnsi="Simplified Arabic Fixed" w:cs="Simplified Arabic Fixed"/>
          <w:b/>
          <w:bCs/>
          <w:sz w:val="24"/>
          <w:szCs w:val="24"/>
          <w:lang w:eastAsia="es-ES"/>
        </w:rPr>
      </w:pPr>
    </w:p>
    <w:p w:rsidR="001C5FAC" w:rsidRPr="001C5FAC" w:rsidRDefault="001C5FAC" w:rsidP="001C5FAC">
      <w:pPr>
        <w:spacing w:after="0" w:line="240" w:lineRule="auto"/>
        <w:jc w:val="both"/>
        <w:rPr>
          <w:rFonts w:ascii="Simplified Arabic Fixed" w:eastAsia="Times New Roman" w:hAnsi="Simplified Arabic Fixed" w:cs="Simplified Arabic Fixed"/>
          <w:bCs/>
          <w:sz w:val="24"/>
          <w:szCs w:val="24"/>
          <w:lang w:eastAsia="es-ES"/>
        </w:rPr>
      </w:pPr>
      <w:r>
        <w:rPr>
          <w:rFonts w:ascii="Simplified Arabic Fixed" w:eastAsia="Times New Roman" w:hAnsi="Simplified Arabic Fixed" w:cs="Simplified Arabic Fixed"/>
          <w:b/>
          <w:bCs/>
          <w:sz w:val="24"/>
          <w:szCs w:val="24"/>
          <w:lang w:eastAsia="es-ES"/>
        </w:rPr>
        <w:t xml:space="preserve">TERCERO INTERESADO. </w:t>
      </w:r>
      <w:r w:rsidR="001C1016">
        <w:rPr>
          <w:rFonts w:ascii="Simplified Arabic Fixed" w:eastAsia="Times New Roman" w:hAnsi="Simplified Arabic Fixed" w:cs="Simplified Arabic Fixed"/>
          <w:b/>
          <w:bCs/>
          <w:sz w:val="24"/>
          <w:szCs w:val="24"/>
          <w:lang w:eastAsia="es-ES"/>
        </w:rPr>
        <w:t>*****************************</w:t>
      </w:r>
      <w:r>
        <w:rPr>
          <w:rFonts w:ascii="Simplified Arabic Fixed" w:eastAsia="Times New Roman" w:hAnsi="Simplified Arabic Fixed" w:cs="Simplified Arabic Fixed"/>
          <w:b/>
          <w:bCs/>
          <w:sz w:val="24"/>
          <w:szCs w:val="24"/>
          <w:lang w:eastAsia="es-ES"/>
        </w:rPr>
        <w:t xml:space="preserve">, </w:t>
      </w:r>
      <w:r>
        <w:rPr>
          <w:rFonts w:ascii="Simplified Arabic Fixed" w:eastAsia="Times New Roman" w:hAnsi="Simplified Arabic Fixed" w:cs="Simplified Arabic Fixed"/>
          <w:bCs/>
          <w:sz w:val="24"/>
          <w:szCs w:val="24"/>
          <w:lang w:eastAsia="es-ES"/>
        </w:rPr>
        <w:t xml:space="preserve">con domicilio </w:t>
      </w:r>
      <w:r w:rsidR="00DE7B26">
        <w:rPr>
          <w:rFonts w:ascii="Simplified Arabic Fixed" w:eastAsia="Times New Roman" w:hAnsi="Simplified Arabic Fixed" w:cs="Simplified Arabic Fixed"/>
          <w:bCs/>
          <w:sz w:val="24"/>
          <w:szCs w:val="24"/>
          <w:lang w:eastAsia="es-ES"/>
        </w:rPr>
        <w:t xml:space="preserve">en el interior </w:t>
      </w:r>
      <w:r w:rsidR="001C1016">
        <w:rPr>
          <w:rFonts w:ascii="Simplified Arabic Fixed" w:eastAsia="Times New Roman" w:hAnsi="Simplified Arabic Fixed" w:cs="Simplified Arabic Fixed"/>
          <w:bCs/>
          <w:sz w:val="24"/>
          <w:szCs w:val="24"/>
          <w:lang w:eastAsia="es-ES"/>
        </w:rPr>
        <w:t>*********************************</w:t>
      </w:r>
      <w:r w:rsidR="00DE7B26">
        <w:rPr>
          <w:rFonts w:ascii="Simplified Arabic Fixed" w:eastAsia="Times New Roman" w:hAnsi="Simplified Arabic Fixed" w:cs="Simplified Arabic Fixed"/>
          <w:bCs/>
          <w:sz w:val="24"/>
          <w:szCs w:val="24"/>
          <w:lang w:eastAsia="es-ES"/>
        </w:rPr>
        <w:t>. -</w:t>
      </w:r>
    </w:p>
    <w:p w:rsidR="001C5FAC" w:rsidRPr="001C5FAC" w:rsidRDefault="001C5FAC" w:rsidP="001C5FAC">
      <w:pPr>
        <w:spacing w:after="0" w:line="240" w:lineRule="auto"/>
        <w:jc w:val="both"/>
        <w:rPr>
          <w:rFonts w:ascii="Simplified Arabic Fixed" w:eastAsia="Times New Roman" w:hAnsi="Simplified Arabic Fixed" w:cs="Simplified Arabic Fixed"/>
          <w:b/>
          <w:bCs/>
          <w:sz w:val="24"/>
          <w:szCs w:val="24"/>
          <w:lang w:eastAsia="es-ES"/>
        </w:rPr>
      </w:pPr>
    </w:p>
    <w:p w:rsidR="001C5FAC" w:rsidRDefault="001C5FAC" w:rsidP="001C5FAC">
      <w:pPr>
        <w:spacing w:after="0" w:line="240" w:lineRule="auto"/>
        <w:jc w:val="both"/>
        <w:rPr>
          <w:rFonts w:ascii="Simplified Arabic Fixed" w:eastAsia="Times New Roman" w:hAnsi="Simplified Arabic Fixed" w:cs="Simplified Arabic Fixed"/>
          <w:bCs/>
          <w:sz w:val="24"/>
          <w:szCs w:val="24"/>
          <w:lang w:eastAsia="es-ES"/>
        </w:rPr>
      </w:pPr>
      <w:r w:rsidRPr="001C5FAC">
        <w:rPr>
          <w:rFonts w:ascii="Simplified Arabic Fixed" w:eastAsia="Times New Roman" w:hAnsi="Simplified Arabic Fixed" w:cs="Simplified Arabic Fixed"/>
          <w:b/>
          <w:bCs/>
          <w:sz w:val="24"/>
          <w:szCs w:val="24"/>
          <w:lang w:eastAsia="es-ES"/>
        </w:rPr>
        <w:t>RAZÓN DE CUENTA:</w:t>
      </w:r>
      <w:r w:rsidRPr="001C5FAC">
        <w:rPr>
          <w:rFonts w:ascii="Simplified Arabic Fixed" w:eastAsia="Times New Roman" w:hAnsi="Simplified Arabic Fixed" w:cs="Simplified Arabic Fixed"/>
          <w:bCs/>
          <w:sz w:val="24"/>
          <w:szCs w:val="24"/>
          <w:lang w:eastAsia="es-ES"/>
        </w:rPr>
        <w:t xml:space="preserve"> En la Heroica Ciudad de Atlixco, Puebla, a los </w:t>
      </w:r>
      <w:r w:rsidR="00DE7B26">
        <w:rPr>
          <w:rFonts w:ascii="Simplified Arabic Fixed" w:eastAsia="Times New Roman" w:hAnsi="Simplified Arabic Fixed" w:cs="Simplified Arabic Fixed"/>
          <w:bCs/>
          <w:sz w:val="24"/>
          <w:szCs w:val="24"/>
          <w:lang w:eastAsia="es-ES"/>
        </w:rPr>
        <w:t>trece</w:t>
      </w:r>
      <w:r w:rsidRPr="001C5FAC">
        <w:rPr>
          <w:rFonts w:ascii="Simplified Arabic Fixed" w:eastAsia="Times New Roman" w:hAnsi="Simplified Arabic Fixed" w:cs="Simplified Arabic Fixed"/>
          <w:bCs/>
          <w:sz w:val="24"/>
          <w:szCs w:val="24"/>
          <w:lang w:eastAsia="es-ES"/>
        </w:rPr>
        <w:t xml:space="preserve"> días del mes de </w:t>
      </w:r>
      <w:r w:rsidR="00DE7B26">
        <w:rPr>
          <w:rFonts w:ascii="Simplified Arabic Fixed" w:eastAsia="Times New Roman" w:hAnsi="Simplified Arabic Fixed" w:cs="Simplified Arabic Fixed"/>
          <w:bCs/>
          <w:sz w:val="24"/>
          <w:szCs w:val="24"/>
          <w:lang w:eastAsia="es-ES"/>
        </w:rPr>
        <w:t>febrero</w:t>
      </w:r>
      <w:r w:rsidRPr="001C5FAC">
        <w:rPr>
          <w:rFonts w:ascii="Simplified Arabic Fixed" w:eastAsia="Times New Roman" w:hAnsi="Simplified Arabic Fixed" w:cs="Simplified Arabic Fixed"/>
          <w:bCs/>
          <w:sz w:val="24"/>
          <w:szCs w:val="24"/>
          <w:lang w:eastAsia="es-ES"/>
        </w:rPr>
        <w:t xml:space="preserve"> de dos mil </w:t>
      </w:r>
      <w:r w:rsidR="00DE7B26">
        <w:rPr>
          <w:rFonts w:ascii="Simplified Arabic Fixed" w:eastAsia="Times New Roman" w:hAnsi="Simplified Arabic Fixed" w:cs="Simplified Arabic Fixed"/>
          <w:bCs/>
          <w:sz w:val="24"/>
          <w:szCs w:val="24"/>
          <w:lang w:eastAsia="es-ES"/>
        </w:rPr>
        <w:t>diecisiete</w:t>
      </w:r>
      <w:r w:rsidRPr="001C5FAC">
        <w:rPr>
          <w:rFonts w:ascii="Simplified Arabic Fixed" w:eastAsia="Times New Roman" w:hAnsi="Simplified Arabic Fixed" w:cs="Simplified Arabic Fixed"/>
          <w:bCs/>
          <w:sz w:val="24"/>
          <w:szCs w:val="24"/>
          <w:lang w:eastAsia="es-ES"/>
        </w:rPr>
        <w:t xml:space="preserve">, el suscrito Licenciado Jorge Gutiérrez Ramos, Síndico Municipal del Honorable Ayuntamiento de Atlixco, doy cuenta con el escrito de recibido el día </w:t>
      </w:r>
      <w:r w:rsidR="00DE7B26">
        <w:rPr>
          <w:rFonts w:ascii="Simplified Arabic Fixed" w:eastAsia="Times New Roman" w:hAnsi="Simplified Arabic Fixed" w:cs="Simplified Arabic Fixed"/>
          <w:bCs/>
          <w:sz w:val="24"/>
          <w:szCs w:val="24"/>
          <w:lang w:eastAsia="es-ES"/>
        </w:rPr>
        <w:t>ocho</w:t>
      </w:r>
      <w:r w:rsidRPr="001C5FAC">
        <w:rPr>
          <w:rFonts w:ascii="Simplified Arabic Fixed" w:eastAsia="Times New Roman" w:hAnsi="Simplified Arabic Fixed" w:cs="Simplified Arabic Fixed"/>
          <w:bCs/>
          <w:sz w:val="24"/>
          <w:szCs w:val="24"/>
          <w:lang w:eastAsia="es-ES"/>
        </w:rPr>
        <w:t xml:space="preserve"> de </w:t>
      </w:r>
      <w:r w:rsidR="00DE7B26">
        <w:rPr>
          <w:rFonts w:ascii="Simplified Arabic Fixed" w:eastAsia="Times New Roman" w:hAnsi="Simplified Arabic Fixed" w:cs="Simplified Arabic Fixed"/>
          <w:bCs/>
          <w:sz w:val="24"/>
          <w:szCs w:val="24"/>
          <w:lang w:eastAsia="es-ES"/>
        </w:rPr>
        <w:t>febrero</w:t>
      </w:r>
      <w:r w:rsidRPr="001C5FAC">
        <w:rPr>
          <w:rFonts w:ascii="Simplified Arabic Fixed" w:eastAsia="Times New Roman" w:hAnsi="Simplified Arabic Fixed" w:cs="Simplified Arabic Fixed"/>
          <w:bCs/>
          <w:sz w:val="24"/>
          <w:szCs w:val="24"/>
          <w:lang w:eastAsia="es-ES"/>
        </w:rPr>
        <w:t xml:space="preserve"> de </w:t>
      </w:r>
      <w:r w:rsidR="00DE7B26">
        <w:rPr>
          <w:rFonts w:ascii="Simplified Arabic Fixed" w:eastAsia="Times New Roman" w:hAnsi="Simplified Arabic Fixed" w:cs="Simplified Arabic Fixed"/>
          <w:bCs/>
          <w:sz w:val="24"/>
          <w:szCs w:val="24"/>
          <w:lang w:eastAsia="es-ES"/>
        </w:rPr>
        <w:t>los corrientes</w:t>
      </w:r>
      <w:r w:rsidRPr="001C5FAC">
        <w:rPr>
          <w:rFonts w:ascii="Simplified Arabic Fixed" w:eastAsia="Times New Roman" w:hAnsi="Simplified Arabic Fixed" w:cs="Simplified Arabic Fixed"/>
          <w:bCs/>
          <w:sz w:val="24"/>
          <w:szCs w:val="24"/>
          <w:lang w:eastAsia="es-ES"/>
        </w:rPr>
        <w:t xml:space="preserve">, mediante el cual </w:t>
      </w:r>
      <w:r w:rsidR="00DE7B26">
        <w:rPr>
          <w:rFonts w:ascii="Simplified Arabic Fixed" w:eastAsia="Times New Roman" w:hAnsi="Simplified Arabic Fixed" w:cs="Simplified Arabic Fixed"/>
          <w:bCs/>
          <w:sz w:val="24"/>
          <w:szCs w:val="24"/>
          <w:lang w:eastAsia="es-ES"/>
        </w:rPr>
        <w:t>los</w:t>
      </w:r>
      <w:r w:rsidRPr="001C5FAC">
        <w:rPr>
          <w:rFonts w:ascii="Simplified Arabic Fixed" w:eastAsia="Times New Roman" w:hAnsi="Simplified Arabic Fixed" w:cs="Simplified Arabic Fixed"/>
          <w:bCs/>
          <w:sz w:val="24"/>
          <w:szCs w:val="24"/>
          <w:lang w:eastAsia="es-ES"/>
        </w:rPr>
        <w:t xml:space="preserve"> C. </w:t>
      </w:r>
      <w:r w:rsidR="001C1016">
        <w:rPr>
          <w:rFonts w:ascii="Simplified Arabic Fixed" w:eastAsia="Times New Roman" w:hAnsi="Simplified Arabic Fixed" w:cs="Simplified Arabic Fixed"/>
          <w:b/>
          <w:bCs/>
          <w:sz w:val="24"/>
          <w:szCs w:val="24"/>
          <w:lang w:eastAsia="es-ES"/>
        </w:rPr>
        <w:t>***************************</w:t>
      </w:r>
      <w:r w:rsidR="00DE7B26" w:rsidRPr="00DE7B26">
        <w:rPr>
          <w:rFonts w:ascii="Simplified Arabic Fixed" w:eastAsia="Times New Roman" w:hAnsi="Simplified Arabic Fixed" w:cs="Simplified Arabic Fixed"/>
          <w:b/>
          <w:bCs/>
          <w:sz w:val="24"/>
          <w:szCs w:val="24"/>
          <w:lang w:eastAsia="es-ES"/>
        </w:rPr>
        <w:t xml:space="preserve"> y </w:t>
      </w:r>
      <w:r w:rsidR="001C1016">
        <w:rPr>
          <w:rFonts w:ascii="Simplified Arabic Fixed" w:eastAsia="Times New Roman" w:hAnsi="Simplified Arabic Fixed" w:cs="Simplified Arabic Fixed"/>
          <w:b/>
          <w:bCs/>
          <w:sz w:val="24"/>
          <w:szCs w:val="24"/>
          <w:lang w:eastAsia="es-ES"/>
        </w:rPr>
        <w:t>************************************</w:t>
      </w:r>
      <w:r w:rsidR="00DE7B26" w:rsidRPr="00DE7B26">
        <w:rPr>
          <w:rFonts w:ascii="Simplified Arabic Fixed" w:eastAsia="Times New Roman" w:hAnsi="Simplified Arabic Fixed" w:cs="Simplified Arabic Fixed"/>
          <w:b/>
          <w:bCs/>
          <w:sz w:val="24"/>
          <w:szCs w:val="24"/>
          <w:lang w:eastAsia="es-ES"/>
        </w:rPr>
        <w:t xml:space="preserve"> </w:t>
      </w:r>
      <w:r w:rsidRPr="001C5FAC">
        <w:rPr>
          <w:rFonts w:ascii="Simplified Arabic Fixed" w:eastAsia="Times New Roman" w:hAnsi="Simplified Arabic Fixed" w:cs="Simplified Arabic Fixed"/>
          <w:bCs/>
          <w:sz w:val="24"/>
          <w:szCs w:val="24"/>
          <w:lang w:eastAsia="es-ES"/>
        </w:rPr>
        <w:t>formula</w:t>
      </w:r>
      <w:r w:rsidR="00DE7B26">
        <w:rPr>
          <w:rFonts w:ascii="Simplified Arabic Fixed" w:eastAsia="Times New Roman" w:hAnsi="Simplified Arabic Fixed" w:cs="Simplified Arabic Fixed"/>
          <w:bCs/>
          <w:sz w:val="24"/>
          <w:szCs w:val="24"/>
          <w:lang w:eastAsia="es-ES"/>
        </w:rPr>
        <w:t>n</w:t>
      </w:r>
      <w:r w:rsidRPr="001C5FAC">
        <w:rPr>
          <w:rFonts w:ascii="Simplified Arabic Fixed" w:eastAsia="Times New Roman" w:hAnsi="Simplified Arabic Fixed" w:cs="Simplified Arabic Fixed"/>
          <w:bCs/>
          <w:sz w:val="24"/>
          <w:szCs w:val="24"/>
          <w:lang w:eastAsia="es-ES"/>
        </w:rPr>
        <w:t xml:space="preserve"> recurso de inconformidad en contra de actos de </w:t>
      </w:r>
      <w:r w:rsidRPr="001C5FAC">
        <w:rPr>
          <w:rFonts w:ascii="Simplified Arabic Fixed" w:eastAsia="Times New Roman" w:hAnsi="Simplified Arabic Fixed" w:cs="Simplified Arabic Fixed"/>
          <w:b/>
          <w:bCs/>
          <w:sz w:val="24"/>
          <w:szCs w:val="24"/>
          <w:lang w:eastAsia="es-ES"/>
        </w:rPr>
        <w:t xml:space="preserve">JEFE DEL DEPARTAMENTO DE LA ADMINISTRACION DE MERCADOS Y TINGUIS </w:t>
      </w:r>
      <w:r w:rsidRPr="001C5FAC">
        <w:rPr>
          <w:rFonts w:ascii="Simplified Arabic Fixed" w:eastAsia="Times New Roman" w:hAnsi="Simplified Arabic Fixed" w:cs="Simplified Arabic Fixed"/>
          <w:bCs/>
          <w:sz w:val="24"/>
          <w:szCs w:val="24"/>
          <w:lang w:eastAsia="es-ES"/>
        </w:rPr>
        <w:t>de este H. Ayuntamiento. Pasando este día para su acuerdo. -------------</w:t>
      </w:r>
    </w:p>
    <w:p w:rsidR="001C1016" w:rsidRPr="001C5FAC" w:rsidRDefault="001C1016" w:rsidP="001C5FAC">
      <w:pPr>
        <w:spacing w:after="0" w:line="240" w:lineRule="auto"/>
        <w:jc w:val="both"/>
        <w:rPr>
          <w:rFonts w:ascii="Simplified Arabic Fixed" w:eastAsia="Times New Roman" w:hAnsi="Simplified Arabic Fixed" w:cs="Simplified Arabic Fixed"/>
          <w:bCs/>
          <w:sz w:val="24"/>
          <w:szCs w:val="24"/>
          <w:lang w:eastAsia="es-ES"/>
        </w:rPr>
      </w:pPr>
    </w:p>
    <w:p w:rsidR="001C5FAC" w:rsidRPr="001C5FAC" w:rsidRDefault="001C5FAC" w:rsidP="001C5FAC">
      <w:pPr>
        <w:spacing w:after="0" w:line="240" w:lineRule="auto"/>
        <w:jc w:val="both"/>
        <w:rPr>
          <w:rFonts w:ascii="Simplified Arabic Fixed" w:eastAsia="Times New Roman" w:hAnsi="Simplified Arabic Fixed" w:cs="Simplified Arabic Fixed"/>
          <w:bCs/>
          <w:sz w:val="24"/>
          <w:szCs w:val="24"/>
          <w:lang w:eastAsia="es-ES"/>
        </w:rPr>
      </w:pPr>
      <w:r w:rsidRPr="001C5FAC">
        <w:rPr>
          <w:rFonts w:ascii="Simplified Arabic Fixed" w:eastAsia="Times New Roman" w:hAnsi="Simplified Arabic Fixed" w:cs="Simplified Arabic Fixed"/>
          <w:bCs/>
          <w:sz w:val="24"/>
          <w:szCs w:val="24"/>
          <w:lang w:eastAsia="es-ES"/>
        </w:rPr>
        <w:t xml:space="preserve">Visto lo de cuenta esta Autoridad provee: Con fundamento en lo dispuesto por los artículos 100 fracción XIV, 252, 253, 266, de la Ley Orgánica Municipal del Estado, previo el estudio y análisis correspondiente </w:t>
      </w:r>
      <w:r w:rsidRPr="001C5FAC">
        <w:rPr>
          <w:rFonts w:ascii="Simplified Arabic Fixed" w:eastAsia="Times New Roman" w:hAnsi="Simplified Arabic Fixed" w:cs="Simplified Arabic Fixed"/>
          <w:b/>
          <w:bCs/>
          <w:sz w:val="24"/>
          <w:szCs w:val="24"/>
          <w:lang w:eastAsia="es-ES"/>
        </w:rPr>
        <w:t>SE ACUERDA</w:t>
      </w:r>
      <w:r w:rsidRPr="001C5FAC">
        <w:rPr>
          <w:rFonts w:ascii="Simplified Arabic Fixed" w:eastAsia="Times New Roman" w:hAnsi="Simplified Arabic Fixed" w:cs="Simplified Arabic Fixed"/>
          <w:bCs/>
          <w:sz w:val="24"/>
          <w:szCs w:val="24"/>
          <w:lang w:eastAsia="es-ES"/>
        </w:rPr>
        <w:t>: ------------------------</w:t>
      </w:r>
    </w:p>
    <w:p w:rsidR="00A70BD1" w:rsidRPr="00BA47C1" w:rsidRDefault="00A70BD1" w:rsidP="00512E30">
      <w:pPr>
        <w:spacing w:after="0" w:line="360" w:lineRule="auto"/>
        <w:jc w:val="both"/>
        <w:rPr>
          <w:rFonts w:ascii="Simplified Arabic Fixed" w:eastAsia="Times New Roman" w:hAnsi="Simplified Arabic Fixed" w:cs="Simplified Arabic Fixed"/>
          <w:b/>
          <w:bCs/>
          <w:sz w:val="24"/>
          <w:lang w:eastAsia="es-ES"/>
        </w:rPr>
      </w:pPr>
    </w:p>
    <w:p w:rsidR="00A20BEF" w:rsidRPr="00A20BEF" w:rsidRDefault="00176D81" w:rsidP="00A20BEF">
      <w:pPr>
        <w:spacing w:after="0" w:line="360" w:lineRule="auto"/>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
          <w:bCs/>
          <w:sz w:val="24"/>
          <w:lang w:eastAsia="es-ES"/>
        </w:rPr>
        <w:t xml:space="preserve">UNICO. </w:t>
      </w:r>
      <w:r w:rsidR="00954557">
        <w:rPr>
          <w:rFonts w:ascii="Simplified Arabic Fixed" w:eastAsia="Times New Roman" w:hAnsi="Simplified Arabic Fixed" w:cs="Simplified Arabic Fixed"/>
          <w:bCs/>
          <w:sz w:val="24"/>
          <w:lang w:eastAsia="es-ES"/>
        </w:rPr>
        <w:t xml:space="preserve">Una vez </w:t>
      </w:r>
      <w:r w:rsidR="00765A26">
        <w:rPr>
          <w:rFonts w:ascii="Simplified Arabic Fixed" w:eastAsia="Times New Roman" w:hAnsi="Simplified Arabic Fixed" w:cs="Simplified Arabic Fixed"/>
          <w:bCs/>
          <w:sz w:val="24"/>
          <w:lang w:eastAsia="es-ES"/>
        </w:rPr>
        <w:t xml:space="preserve">analizadas las manifestaciones vertidas por los recurrentes en conciso </w:t>
      </w:r>
      <w:r>
        <w:rPr>
          <w:rFonts w:ascii="Simplified Arabic Fixed" w:eastAsia="Times New Roman" w:hAnsi="Simplified Arabic Fixed" w:cs="Simplified Arabic Fixed"/>
          <w:bCs/>
          <w:sz w:val="24"/>
          <w:lang w:eastAsia="es-ES"/>
        </w:rPr>
        <w:t xml:space="preserve">el acto reclamado, es decir </w:t>
      </w:r>
      <w:r w:rsidRPr="00176D81">
        <w:rPr>
          <w:rFonts w:ascii="Simplified Arabic Fixed" w:eastAsia="Times New Roman" w:hAnsi="Simplified Arabic Fixed" w:cs="Simplified Arabic Fixed"/>
          <w:b/>
          <w:bCs/>
          <w:i/>
          <w:sz w:val="24"/>
          <w:lang w:eastAsia="es-ES"/>
        </w:rPr>
        <w:t>“</w:t>
      </w:r>
      <w:r w:rsidR="00DE7B26">
        <w:rPr>
          <w:rFonts w:ascii="Simplified Arabic Fixed" w:eastAsia="Times New Roman" w:hAnsi="Simplified Arabic Fixed" w:cs="Simplified Arabic Fixed"/>
          <w:b/>
          <w:bCs/>
          <w:i/>
          <w:sz w:val="24"/>
          <w:lang w:eastAsia="es-ES"/>
        </w:rPr>
        <w:t>EL ACTA CIRCUNSTANCIADA DE FECHA VEINTISIETE DE JULIO DE DOS MIL DIECISEIS, POR EL CUAL EL ADMINISTRADOR DE MERCADOS Y TIANGUIS EL LIC. PAULO DANIEL MOTOLINIA HIDALGO AUTORIZA EL CAMBIO DE GIRO DEL PUESTO NUMERO IIBJ041</w:t>
      </w:r>
      <w:r w:rsidRPr="00176D81">
        <w:rPr>
          <w:rFonts w:ascii="Simplified Arabic Fixed" w:eastAsia="Times New Roman" w:hAnsi="Simplified Arabic Fixed" w:cs="Simplified Arabic Fixed"/>
          <w:b/>
          <w:bCs/>
          <w:i/>
          <w:sz w:val="24"/>
          <w:lang w:eastAsia="es-ES"/>
        </w:rPr>
        <w:t>”</w:t>
      </w:r>
      <w:r>
        <w:rPr>
          <w:rFonts w:ascii="Simplified Arabic Fixed" w:eastAsia="Times New Roman" w:hAnsi="Simplified Arabic Fixed" w:cs="Simplified Arabic Fixed"/>
          <w:b/>
          <w:bCs/>
          <w:i/>
          <w:sz w:val="24"/>
          <w:lang w:eastAsia="es-ES"/>
        </w:rPr>
        <w:t xml:space="preserve"> </w:t>
      </w:r>
      <w:r w:rsidR="00765A26">
        <w:rPr>
          <w:rFonts w:ascii="Simplified Arabic Fixed" w:eastAsia="Times New Roman" w:hAnsi="Simplified Arabic Fixed" w:cs="Simplified Arabic Fixed"/>
          <w:bCs/>
          <w:sz w:val="24"/>
          <w:lang w:eastAsia="es-ES"/>
        </w:rPr>
        <w:t xml:space="preserve">se </w:t>
      </w:r>
      <w:r w:rsidR="0046588C">
        <w:rPr>
          <w:rFonts w:ascii="Simplified Arabic Fixed" w:eastAsia="Times New Roman" w:hAnsi="Simplified Arabic Fixed" w:cs="Simplified Arabic Fixed"/>
          <w:bCs/>
          <w:sz w:val="24"/>
          <w:lang w:eastAsia="es-ES"/>
        </w:rPr>
        <w:t xml:space="preserve">prevé que los recurrentes no acreditan la afectación material y directa a su esfera jurídica, en consecuencia al carecer de interés legitimo </w:t>
      </w:r>
      <w:r w:rsidR="00A20BEF">
        <w:rPr>
          <w:rFonts w:ascii="Simplified Arabic Fixed" w:eastAsia="Times New Roman" w:hAnsi="Simplified Arabic Fixed" w:cs="Simplified Arabic Fixed"/>
          <w:bCs/>
          <w:sz w:val="24"/>
          <w:lang w:eastAsia="es-ES"/>
        </w:rPr>
        <w:t xml:space="preserve">se actualiza </w:t>
      </w:r>
      <w:r w:rsidR="00A20BEF" w:rsidRPr="00A20BEF">
        <w:rPr>
          <w:rFonts w:ascii="Simplified Arabic Fixed" w:eastAsia="Times New Roman" w:hAnsi="Simplified Arabic Fixed" w:cs="Simplified Arabic Fixed"/>
          <w:bCs/>
          <w:sz w:val="24"/>
          <w:lang w:eastAsia="es-ES"/>
        </w:rPr>
        <w:t>de improcedencia prevista en el Artículo 267 fracción II de la Ley Orgánica Municipal del Estado de Puebla que a la letra dice:</w:t>
      </w:r>
    </w:p>
    <w:p w:rsidR="00A20BEF" w:rsidRDefault="00A20BEF" w:rsidP="00A20BEF">
      <w:pPr>
        <w:spacing w:after="0" w:line="360" w:lineRule="auto"/>
        <w:jc w:val="both"/>
        <w:rPr>
          <w:rFonts w:ascii="Simplified Arabic Fixed" w:eastAsia="Times New Roman" w:hAnsi="Simplified Arabic Fixed" w:cs="Simplified Arabic Fixed"/>
          <w:b/>
          <w:bCs/>
          <w:i/>
          <w:sz w:val="24"/>
          <w:lang w:eastAsia="es-ES"/>
        </w:rPr>
      </w:pPr>
    </w:p>
    <w:p w:rsidR="00A20BEF" w:rsidRPr="00A20BEF" w:rsidRDefault="00A20BEF" w:rsidP="00A20BEF">
      <w:pPr>
        <w:spacing w:after="0" w:line="360" w:lineRule="auto"/>
        <w:jc w:val="both"/>
        <w:rPr>
          <w:rFonts w:ascii="Simplified Arabic Fixed" w:eastAsia="Times New Roman" w:hAnsi="Simplified Arabic Fixed" w:cs="Simplified Arabic Fixed"/>
          <w:b/>
          <w:bCs/>
          <w:i/>
          <w:sz w:val="24"/>
          <w:lang w:eastAsia="es-ES"/>
        </w:rPr>
      </w:pPr>
      <w:r w:rsidRPr="00A20BEF">
        <w:rPr>
          <w:rFonts w:ascii="Simplified Arabic Fixed" w:eastAsia="Times New Roman" w:hAnsi="Simplified Arabic Fixed" w:cs="Simplified Arabic Fixed"/>
          <w:b/>
          <w:bCs/>
          <w:i/>
          <w:sz w:val="24"/>
          <w:lang w:eastAsia="es-ES"/>
        </w:rPr>
        <w:t>ARTÍCULO 267.- Se desechará por improcedente el recurso cuando se interponga:</w:t>
      </w:r>
    </w:p>
    <w:p w:rsidR="00A20BEF" w:rsidRDefault="00A20BEF" w:rsidP="00A20BEF">
      <w:pPr>
        <w:spacing w:after="0" w:line="360" w:lineRule="auto"/>
        <w:jc w:val="both"/>
        <w:rPr>
          <w:rFonts w:ascii="Simplified Arabic Fixed" w:eastAsia="Times New Roman" w:hAnsi="Simplified Arabic Fixed" w:cs="Simplified Arabic Fixed"/>
          <w:b/>
          <w:bCs/>
          <w:i/>
          <w:sz w:val="24"/>
          <w:lang w:eastAsia="es-ES"/>
        </w:rPr>
      </w:pPr>
      <w:r w:rsidRPr="00A20BEF">
        <w:rPr>
          <w:rFonts w:ascii="Simplified Arabic Fixed" w:eastAsia="Times New Roman" w:hAnsi="Simplified Arabic Fixed" w:cs="Simplified Arabic Fixed"/>
          <w:b/>
          <w:bCs/>
          <w:i/>
          <w:sz w:val="24"/>
          <w:lang w:eastAsia="es-ES"/>
        </w:rPr>
        <w:t>II.- Contra actos que no afecten los intereses legítimos del promovente;</w:t>
      </w:r>
    </w:p>
    <w:p w:rsidR="00763224" w:rsidRPr="00763224" w:rsidRDefault="005115FE" w:rsidP="00A20BEF">
      <w:pPr>
        <w:spacing w:after="0" w:line="360" w:lineRule="auto"/>
        <w:jc w:val="both"/>
        <w:rPr>
          <w:rFonts w:ascii="Simplified Arabic Fixed" w:eastAsia="Times New Roman" w:hAnsi="Simplified Arabic Fixed" w:cs="Simplified Arabic Fixed"/>
          <w:b/>
          <w:bCs/>
          <w:i/>
          <w:sz w:val="24"/>
          <w:lang w:eastAsia="es-ES"/>
        </w:rPr>
      </w:pPr>
      <w:r>
        <w:rPr>
          <w:rFonts w:ascii="Times New Roman" w:hAnsi="Times New Roman"/>
          <w:noProof/>
          <w:sz w:val="24"/>
          <w:szCs w:val="24"/>
          <w:lang w:eastAsia="es-MX"/>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715358</wp:posOffset>
                </wp:positionV>
                <wp:extent cx="5972175" cy="70485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15FE" w:rsidRDefault="005115FE" w:rsidP="005115FE">
                            <w:pPr>
                              <w:jc w:val="both"/>
                              <w:rPr>
                                <w:color w:val="FFFFFF" w:themeColor="background1"/>
                                <w:sz w:val="20"/>
                              </w:rPr>
                            </w:pPr>
                            <w:bookmarkStart w:id="0" w:name="_GoBack"/>
                            <w:r>
                              <w:rPr>
                                <w:color w:val="FFFFFF" w:themeColor="background1"/>
                                <w:sz w:val="20"/>
                              </w:rPr>
                              <w:t xml:space="preserve">ELIMINADO.  SEIS PARRAFOS. FUNDAMENTO LEGAL. ARTICULO 38 FRACCIONES I y V de la Ley de Transparencia y Acceso a la Información Pública del Estado de Puebla en virtud de tratarse de información que contiene datos personales y relacionada a la vida privada.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0;margin-top:56.35pt;width:470.25pt;height:5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mvmQIAALk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" fillcolor="black [3213]" strokeweight=".5pt">
                <v:textbox>
                  <w:txbxContent>
                    <w:p w:rsidR="005115FE" w:rsidRDefault="005115FE" w:rsidP="005115FE">
                      <w:pPr>
                        <w:jc w:val="both"/>
                        <w:rPr>
                          <w:color w:val="FFFFFF" w:themeColor="background1"/>
                          <w:sz w:val="20"/>
                        </w:rPr>
                      </w:pPr>
                      <w:bookmarkStart w:id="1" w:name="_GoBack"/>
                      <w:r>
                        <w:rPr>
                          <w:color w:val="FFFFFF" w:themeColor="background1"/>
                          <w:sz w:val="20"/>
                        </w:rPr>
                        <w:t xml:space="preserve">ELIMINADO.  SEIS PARRAFOS. FUNDAMENTO LEGAL. ARTICULO 38 FRACCIONES I y V de la Ley de Transparencia y Acceso a la Información Pública del Estado de Puebla en virtud de tratarse de información que contiene datos personales y relacionada a la vida privada. </w:t>
                      </w:r>
                      <w:bookmarkEnd w:id="1"/>
                    </w:p>
                  </w:txbxContent>
                </v:textbox>
                <w10:wrap anchorx="margin"/>
              </v:shape>
            </w:pict>
          </mc:Fallback>
        </mc:AlternateContent>
      </w:r>
    </w:p>
    <w:p w:rsidR="00E2165A" w:rsidRPr="00E2165A" w:rsidRDefault="00A20BEF" w:rsidP="00E2165A">
      <w:pPr>
        <w:spacing w:after="0" w:line="360" w:lineRule="auto"/>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Cs/>
          <w:sz w:val="24"/>
          <w:lang w:eastAsia="es-ES"/>
        </w:rPr>
        <w:lastRenderedPageBreak/>
        <w:t xml:space="preserve">Lo anterior en virtud </w:t>
      </w:r>
      <w:r w:rsidR="001068B4">
        <w:rPr>
          <w:rFonts w:ascii="Simplified Arabic Fixed" w:eastAsia="Times New Roman" w:hAnsi="Simplified Arabic Fixed" w:cs="Simplified Arabic Fixed"/>
          <w:bCs/>
          <w:sz w:val="24"/>
          <w:lang w:eastAsia="es-ES"/>
        </w:rPr>
        <w:t>de que de conformidad con el Articulo 101 del Código de Procedimientos Civiles del Estado de Puebla</w:t>
      </w:r>
      <w:r w:rsidR="001068B4" w:rsidRPr="0077556F">
        <w:rPr>
          <w:rFonts w:ascii="Simplified Arabic Fixed" w:eastAsia="Times New Roman" w:hAnsi="Simplified Arabic Fixed" w:cs="Simplified Arabic Fixed"/>
          <w:b/>
          <w:bCs/>
          <w:i/>
          <w:sz w:val="24"/>
          <w:lang w:eastAsia="es-ES"/>
        </w:rPr>
        <w:t xml:space="preserve"> </w:t>
      </w:r>
      <w:r w:rsidR="001068B4">
        <w:rPr>
          <w:rFonts w:ascii="Simplified Arabic Fixed" w:eastAsia="Times New Roman" w:hAnsi="Simplified Arabic Fixed" w:cs="Simplified Arabic Fixed"/>
          <w:b/>
          <w:bCs/>
          <w:i/>
          <w:sz w:val="24"/>
          <w:lang w:eastAsia="es-ES"/>
        </w:rPr>
        <w:t>“</w:t>
      </w:r>
      <w:r w:rsidR="001068B4" w:rsidRPr="0077556F">
        <w:rPr>
          <w:rFonts w:ascii="Simplified Arabic Fixed" w:eastAsia="Times New Roman" w:hAnsi="Simplified Arabic Fixed" w:cs="Simplified Arabic Fixed"/>
          <w:b/>
          <w:bCs/>
          <w:i/>
          <w:sz w:val="24"/>
          <w:lang w:eastAsia="es-ES"/>
        </w:rPr>
        <w:t>El interés jurídico es l</w:t>
      </w:r>
      <w:r w:rsidR="001068B4" w:rsidRPr="0077556F">
        <w:rPr>
          <w:rFonts w:ascii="Simplified Arabic Fixed" w:eastAsia="Times New Roman" w:hAnsi="Simplified Arabic Fixed" w:cs="Simplified Arabic Fixed"/>
          <w:b/>
          <w:bCs/>
          <w:i/>
          <w:sz w:val="24"/>
          <w:u w:val="single"/>
          <w:lang w:eastAsia="es-ES"/>
        </w:rPr>
        <w:t>a necesidad en que se encuentra el actor de obtener de la autoridad judicial la declaración o constitución de un derecho</w:t>
      </w:r>
      <w:r w:rsidR="001068B4" w:rsidRPr="0077556F">
        <w:rPr>
          <w:rFonts w:ascii="Simplified Arabic Fixed" w:eastAsia="Times New Roman" w:hAnsi="Simplified Arabic Fixed" w:cs="Simplified Arabic Fixed"/>
          <w:b/>
          <w:bCs/>
          <w:i/>
          <w:sz w:val="24"/>
          <w:lang w:eastAsia="es-ES"/>
        </w:rPr>
        <w:t xml:space="preserve">, o la imposición de una condena, </w:t>
      </w:r>
      <w:r w:rsidR="001068B4" w:rsidRPr="0077556F">
        <w:rPr>
          <w:rFonts w:ascii="Simplified Arabic Fixed" w:eastAsia="Times New Roman" w:hAnsi="Simplified Arabic Fixed" w:cs="Simplified Arabic Fixed"/>
          <w:b/>
          <w:bCs/>
          <w:i/>
          <w:sz w:val="24"/>
          <w:u w:val="single"/>
          <w:lang w:eastAsia="es-ES"/>
        </w:rPr>
        <w:t>ante la violación o desconocimiento de ese derecho</w:t>
      </w:r>
      <w:r w:rsidR="001068B4">
        <w:rPr>
          <w:rFonts w:ascii="Simplified Arabic Fixed" w:eastAsia="Times New Roman" w:hAnsi="Simplified Arabic Fixed" w:cs="Simplified Arabic Fixed"/>
          <w:b/>
          <w:bCs/>
          <w:i/>
          <w:sz w:val="24"/>
          <w:lang w:eastAsia="es-ES"/>
        </w:rPr>
        <w:t xml:space="preserve">.”  </w:t>
      </w:r>
      <w:r>
        <w:rPr>
          <w:rFonts w:ascii="Simplified Arabic Fixed" w:eastAsia="Times New Roman" w:hAnsi="Simplified Arabic Fixed" w:cs="Simplified Arabic Fixed"/>
          <w:bCs/>
          <w:sz w:val="24"/>
          <w:lang w:eastAsia="es-ES"/>
        </w:rPr>
        <w:t xml:space="preserve"> </w:t>
      </w:r>
      <w:r w:rsidR="001068B4" w:rsidRPr="001068B4">
        <w:rPr>
          <w:rFonts w:ascii="Simplified Arabic Fixed" w:eastAsia="Times New Roman" w:hAnsi="Simplified Arabic Fixed" w:cs="Simplified Arabic Fixed"/>
          <w:bCs/>
          <w:sz w:val="24"/>
          <w:lang w:eastAsia="es-ES"/>
        </w:rPr>
        <w:t xml:space="preserve">Lo que se traduce en que para que el ahora recurrente pueda estar en aptitud de solicitar a la autoridad le declare o constituya un derecho que haya sido </w:t>
      </w:r>
      <w:r w:rsidR="00A21CED" w:rsidRPr="001068B4">
        <w:rPr>
          <w:rFonts w:ascii="Simplified Arabic Fixed" w:eastAsia="Times New Roman" w:hAnsi="Simplified Arabic Fixed" w:cs="Simplified Arabic Fixed"/>
          <w:bCs/>
          <w:sz w:val="24"/>
          <w:lang w:eastAsia="es-ES"/>
        </w:rPr>
        <w:t>infringido</w:t>
      </w:r>
      <w:r w:rsidR="001068B4" w:rsidRPr="001068B4">
        <w:rPr>
          <w:rFonts w:ascii="Simplified Arabic Fixed" w:eastAsia="Times New Roman" w:hAnsi="Simplified Arabic Fixed" w:cs="Simplified Arabic Fixed"/>
          <w:bCs/>
          <w:sz w:val="24"/>
          <w:lang w:eastAsia="es-ES"/>
        </w:rPr>
        <w:t xml:space="preserve">, debe acreditarse </w:t>
      </w:r>
      <w:r w:rsidR="001068B4">
        <w:rPr>
          <w:rFonts w:ascii="Simplified Arabic Fixed" w:eastAsia="Times New Roman" w:hAnsi="Simplified Arabic Fixed" w:cs="Simplified Arabic Fixed"/>
          <w:bCs/>
          <w:sz w:val="24"/>
          <w:lang w:eastAsia="es-ES"/>
        </w:rPr>
        <w:t xml:space="preserve">la violación </w:t>
      </w:r>
      <w:r w:rsidR="00A21CED">
        <w:rPr>
          <w:rFonts w:ascii="Simplified Arabic Fixed" w:eastAsia="Times New Roman" w:hAnsi="Simplified Arabic Fixed" w:cs="Simplified Arabic Fixed"/>
          <w:bCs/>
          <w:sz w:val="24"/>
          <w:lang w:eastAsia="es-ES"/>
        </w:rPr>
        <w:t>a su</w:t>
      </w:r>
      <w:r w:rsidR="001068B4">
        <w:rPr>
          <w:rFonts w:ascii="Simplified Arabic Fixed" w:eastAsia="Times New Roman" w:hAnsi="Simplified Arabic Fixed" w:cs="Simplified Arabic Fixed"/>
          <w:bCs/>
          <w:sz w:val="24"/>
          <w:lang w:eastAsia="es-ES"/>
        </w:rPr>
        <w:t xml:space="preserve"> esfera jurídica</w:t>
      </w:r>
      <w:r w:rsidR="00706090">
        <w:rPr>
          <w:rFonts w:ascii="Simplified Arabic Fixed" w:eastAsia="Times New Roman" w:hAnsi="Simplified Arabic Fixed" w:cs="Simplified Arabic Fixed"/>
          <w:bCs/>
          <w:sz w:val="24"/>
          <w:lang w:eastAsia="es-ES"/>
        </w:rPr>
        <w:t>, lo cual no acontece</w:t>
      </w:r>
      <w:r w:rsidR="00A21CED">
        <w:rPr>
          <w:rFonts w:ascii="Simplified Arabic Fixed" w:eastAsia="Times New Roman" w:hAnsi="Simplified Arabic Fixed" w:cs="Simplified Arabic Fixed"/>
          <w:bCs/>
          <w:sz w:val="24"/>
          <w:lang w:eastAsia="es-ES"/>
        </w:rPr>
        <w:t xml:space="preserve"> en este caso puesto como se ha dicho anteriormente el acto reclamado no vincula a </w:t>
      </w:r>
      <w:r w:rsidR="0046588C">
        <w:rPr>
          <w:rFonts w:ascii="Simplified Arabic Fixed" w:eastAsia="Times New Roman" w:hAnsi="Simplified Arabic Fixed" w:cs="Simplified Arabic Fixed"/>
          <w:bCs/>
          <w:sz w:val="24"/>
          <w:lang w:eastAsia="es-ES"/>
        </w:rPr>
        <w:t>los inconformes</w:t>
      </w:r>
      <w:r w:rsidR="00A21CED">
        <w:rPr>
          <w:rFonts w:ascii="Simplified Arabic Fixed" w:eastAsia="Times New Roman" w:hAnsi="Simplified Arabic Fixed" w:cs="Simplified Arabic Fixed"/>
          <w:bCs/>
          <w:sz w:val="24"/>
          <w:lang w:eastAsia="es-ES"/>
        </w:rPr>
        <w:t xml:space="preserve"> con el mismo o en su defecto la narración de los hechos aducidos por </w:t>
      </w:r>
      <w:r w:rsidR="0046588C">
        <w:rPr>
          <w:rFonts w:ascii="Simplified Arabic Fixed" w:eastAsia="Times New Roman" w:hAnsi="Simplified Arabic Fixed" w:cs="Simplified Arabic Fixed"/>
          <w:bCs/>
          <w:sz w:val="24"/>
          <w:lang w:eastAsia="es-ES"/>
        </w:rPr>
        <w:t>ellos</w:t>
      </w:r>
      <w:r w:rsidR="00A21CED">
        <w:rPr>
          <w:rFonts w:ascii="Simplified Arabic Fixed" w:eastAsia="Times New Roman" w:hAnsi="Simplified Arabic Fixed" w:cs="Simplified Arabic Fixed"/>
          <w:bCs/>
          <w:sz w:val="24"/>
          <w:lang w:eastAsia="es-ES"/>
        </w:rPr>
        <w:t xml:space="preserve"> no crea</w:t>
      </w:r>
      <w:r w:rsidR="0046588C">
        <w:rPr>
          <w:rFonts w:ascii="Simplified Arabic Fixed" w:eastAsia="Times New Roman" w:hAnsi="Simplified Arabic Fixed" w:cs="Simplified Arabic Fixed"/>
          <w:bCs/>
          <w:sz w:val="24"/>
          <w:lang w:eastAsia="es-ES"/>
        </w:rPr>
        <w:t>n</w:t>
      </w:r>
      <w:r w:rsidR="00A21CED">
        <w:rPr>
          <w:rFonts w:ascii="Simplified Arabic Fixed" w:eastAsia="Times New Roman" w:hAnsi="Simplified Arabic Fixed" w:cs="Simplified Arabic Fixed"/>
          <w:bCs/>
          <w:sz w:val="24"/>
          <w:lang w:eastAsia="es-ES"/>
        </w:rPr>
        <w:t xml:space="preserve"> la presunción de la existencia de un derecho transgredido por la autoridad señalada responsable en detrimento del recurrente</w:t>
      </w:r>
      <w:r w:rsidR="00E2165A">
        <w:rPr>
          <w:rFonts w:ascii="Simplified Arabic Fixed" w:eastAsia="Times New Roman" w:hAnsi="Simplified Arabic Fixed" w:cs="Simplified Arabic Fixed"/>
          <w:bCs/>
          <w:sz w:val="24"/>
          <w:lang w:eastAsia="es-ES"/>
        </w:rPr>
        <w:t xml:space="preserve">, tiene relación con lo aquí argumentado el siguiente criterio jurisprudencial consultable en el semanario Judicial de la Federación en el </w:t>
      </w:r>
      <w:r w:rsidR="00E2165A" w:rsidRPr="00E2165A">
        <w:rPr>
          <w:rFonts w:ascii="Simplified Arabic Fixed" w:eastAsia="Times New Roman" w:hAnsi="Simplified Arabic Fixed" w:cs="Simplified Arabic Fixed"/>
          <w:bCs/>
          <w:sz w:val="24"/>
          <w:lang w:eastAsia="es-ES"/>
        </w:rPr>
        <w:t>Libro 33,</w:t>
      </w:r>
      <w:r w:rsidR="00E2165A">
        <w:rPr>
          <w:rFonts w:ascii="Simplified Arabic Fixed" w:eastAsia="Times New Roman" w:hAnsi="Simplified Arabic Fixed" w:cs="Simplified Arabic Fixed"/>
          <w:bCs/>
          <w:sz w:val="24"/>
          <w:lang w:eastAsia="es-ES"/>
        </w:rPr>
        <w:t xml:space="preserve"> </w:t>
      </w:r>
      <w:r w:rsidR="00E2165A" w:rsidRPr="00E2165A">
        <w:rPr>
          <w:rFonts w:ascii="Simplified Arabic Fixed" w:eastAsia="Times New Roman" w:hAnsi="Simplified Arabic Fixed" w:cs="Simplified Arabic Fixed"/>
          <w:bCs/>
          <w:sz w:val="24"/>
          <w:lang w:eastAsia="es-ES"/>
        </w:rPr>
        <w:t>Tomo II</w:t>
      </w:r>
      <w:r w:rsidR="00E2165A">
        <w:rPr>
          <w:rFonts w:ascii="Simplified Arabic Fixed" w:eastAsia="Times New Roman" w:hAnsi="Simplified Arabic Fixed" w:cs="Simplified Arabic Fixed"/>
          <w:bCs/>
          <w:sz w:val="24"/>
          <w:lang w:eastAsia="es-ES"/>
        </w:rPr>
        <w:t>, Página: 690, de fecha</w:t>
      </w:r>
      <w:r w:rsidR="00E2165A" w:rsidRPr="00E2165A">
        <w:rPr>
          <w:rFonts w:ascii="Simplified Arabic Fixed" w:eastAsia="Times New Roman" w:hAnsi="Simplified Arabic Fixed" w:cs="Simplified Arabic Fixed"/>
          <w:bCs/>
          <w:sz w:val="24"/>
          <w:lang w:eastAsia="es-ES"/>
        </w:rPr>
        <w:t xml:space="preserve"> </w:t>
      </w:r>
      <w:r w:rsidR="00E2165A">
        <w:rPr>
          <w:rFonts w:ascii="Simplified Arabic Fixed" w:eastAsia="Times New Roman" w:hAnsi="Simplified Arabic Fixed" w:cs="Simplified Arabic Fixed"/>
          <w:bCs/>
          <w:sz w:val="24"/>
          <w:lang w:eastAsia="es-ES"/>
        </w:rPr>
        <w:t>a</w:t>
      </w:r>
      <w:r w:rsidR="00E2165A" w:rsidRPr="00E2165A">
        <w:rPr>
          <w:rFonts w:ascii="Simplified Arabic Fixed" w:eastAsia="Times New Roman" w:hAnsi="Simplified Arabic Fixed" w:cs="Simplified Arabic Fixed"/>
          <w:bCs/>
          <w:sz w:val="24"/>
          <w:lang w:eastAsia="es-ES"/>
        </w:rPr>
        <w:t xml:space="preserve">gosto de 2016, </w:t>
      </w:r>
      <w:r w:rsidR="00E2165A">
        <w:rPr>
          <w:rFonts w:ascii="Simplified Arabic Fixed" w:eastAsia="Times New Roman" w:hAnsi="Simplified Arabic Fixed" w:cs="Simplified Arabic Fixed"/>
          <w:bCs/>
          <w:sz w:val="24"/>
          <w:lang w:eastAsia="es-ES"/>
        </w:rPr>
        <w:t xml:space="preserve">con el rubro </w:t>
      </w:r>
    </w:p>
    <w:p w:rsidR="00E2165A" w:rsidRPr="00E2165A" w:rsidRDefault="00E2165A" w:rsidP="00E2165A">
      <w:pPr>
        <w:spacing w:after="0" w:line="360" w:lineRule="auto"/>
        <w:ind w:left="708"/>
        <w:jc w:val="both"/>
        <w:rPr>
          <w:rFonts w:ascii="Simplified Arabic Fixed" w:eastAsia="Times New Roman" w:hAnsi="Simplified Arabic Fixed" w:cs="Simplified Arabic Fixed"/>
          <w:b/>
          <w:bCs/>
          <w:i/>
          <w:lang w:eastAsia="es-ES"/>
        </w:rPr>
      </w:pPr>
      <w:r w:rsidRPr="00E2165A">
        <w:rPr>
          <w:rFonts w:ascii="Simplified Arabic Fixed" w:eastAsia="Times New Roman" w:hAnsi="Simplified Arabic Fixed" w:cs="Simplified Arabic Fixed"/>
          <w:b/>
          <w:bCs/>
          <w:i/>
          <w:lang w:eastAsia="es-ES"/>
        </w:rPr>
        <w:t>“INTERÉS LEGÍTIMO EN EL AMPARO. SU DIFERENCIA CON EL INTERÉS SIMPLE.”</w:t>
      </w:r>
    </w:p>
    <w:p w:rsidR="00E2165A" w:rsidRPr="00E2165A" w:rsidRDefault="00E2165A" w:rsidP="00E2165A">
      <w:pPr>
        <w:spacing w:after="0" w:line="360" w:lineRule="auto"/>
        <w:ind w:left="708"/>
        <w:jc w:val="both"/>
        <w:rPr>
          <w:rFonts w:ascii="Simplified Arabic Fixed" w:eastAsia="Times New Roman" w:hAnsi="Simplified Arabic Fixed" w:cs="Simplified Arabic Fixed"/>
          <w:bCs/>
          <w:i/>
          <w:lang w:eastAsia="es-ES"/>
        </w:rPr>
      </w:pPr>
      <w:r w:rsidRPr="00E2165A">
        <w:rPr>
          <w:rFonts w:ascii="Simplified Arabic Fixed" w:eastAsia="Times New Roman" w:hAnsi="Simplified Arabic Fixed" w:cs="Simplified Arabic Fixed"/>
          <w:bCs/>
          <w:i/>
          <w:lang w:eastAsia="es-ES"/>
        </w:rPr>
        <w:t>La reforma al artículo 107 constitucional, publicada en el Diario Oficial de la Federación el 6 de junio de 2011, además de que sustituyó el concepto de interés jurídico por el de interés legítimo, abrió las posibilidades para acudir al juicio de amparo. No obstante lo anterior, dicha reforma no puede traducirse en una apertura absoluta para que por cualquier motivo se acuda al juicio de amparo, ya que el Constituyente Permanente introdujo un concepto jurídico mediante el cual se exige al quejoso que demuestre algo más que un interés simple o jurídicamente irrelevante, entendido éste como el que puede tener cualquier persona por alguna acción u omisión del Estado pero que, en caso de satisfacerse, no se traducirá en un beneficio personal para el interesado, pues no supone afectación a su esfera jurídica en algún sentido. En cambio, el interés legítimo se define como aquel interés personal, individual o colectivo, cualificado, actual, real y jurídicamente relevante, que puede traducirse, en caso de concederse el amparo, en un beneficio jurídico en favor del quejoso derivado de una afectación a su esfera jurídica en sentido amplio, que puede ser de índole económica, profesional, de salud pública, o de cualquier otra. Consecuentemente, cuando el quejoso acredita únicamente el interés simple, mas no el legítimo, se actualiza la causal de improcedencia prevista en el artículo 73, fracción XVIII, de la Ley de Amparo, en relación con el numeral 107, fracción I, de la Constitución Política de los Estados Unidos Mexicanos.</w:t>
      </w:r>
    </w:p>
    <w:p w:rsidR="00F0173F" w:rsidRPr="00F0173F" w:rsidRDefault="00F0173F" w:rsidP="0077556F">
      <w:pPr>
        <w:spacing w:after="0" w:line="360" w:lineRule="auto"/>
        <w:jc w:val="both"/>
        <w:rPr>
          <w:rFonts w:ascii="Simplified Arabic Fixed" w:eastAsia="Times New Roman" w:hAnsi="Simplified Arabic Fixed" w:cs="Simplified Arabic Fixed"/>
          <w:b/>
          <w:bCs/>
          <w:i/>
          <w:lang w:eastAsia="es-ES"/>
        </w:rPr>
      </w:pPr>
    </w:p>
    <w:p w:rsidR="00763224" w:rsidRDefault="000C04FF" w:rsidP="0077556F">
      <w:pPr>
        <w:spacing w:after="0" w:line="360" w:lineRule="auto"/>
        <w:jc w:val="both"/>
        <w:rPr>
          <w:rFonts w:ascii="Simplified Arabic Fixed" w:eastAsia="Times New Roman" w:hAnsi="Simplified Arabic Fixed" w:cs="Simplified Arabic Fixed"/>
          <w:bCs/>
          <w:sz w:val="24"/>
          <w:lang w:eastAsia="es-ES"/>
        </w:rPr>
      </w:pPr>
      <w:r w:rsidRPr="000C04FF">
        <w:rPr>
          <w:rFonts w:ascii="Simplified Arabic Fixed" w:eastAsia="Times New Roman" w:hAnsi="Simplified Arabic Fixed" w:cs="Simplified Arabic Fixed"/>
          <w:bCs/>
          <w:sz w:val="24"/>
          <w:lang w:eastAsia="es-ES"/>
        </w:rPr>
        <w:t xml:space="preserve">Consecuentemente, </w:t>
      </w:r>
      <w:r>
        <w:rPr>
          <w:rFonts w:ascii="Simplified Arabic Fixed" w:eastAsia="Times New Roman" w:hAnsi="Simplified Arabic Fixed" w:cs="Simplified Arabic Fixed"/>
          <w:bCs/>
          <w:sz w:val="24"/>
          <w:lang w:eastAsia="es-ES"/>
        </w:rPr>
        <w:t>si</w:t>
      </w:r>
      <w:r w:rsidRPr="000C04FF">
        <w:rPr>
          <w:rFonts w:ascii="Simplified Arabic Fixed" w:eastAsia="Times New Roman" w:hAnsi="Simplified Arabic Fixed" w:cs="Simplified Arabic Fixed"/>
          <w:bCs/>
          <w:sz w:val="24"/>
          <w:lang w:eastAsia="es-ES"/>
        </w:rPr>
        <w:t xml:space="preserve"> </w:t>
      </w:r>
      <w:r w:rsidR="0046588C">
        <w:rPr>
          <w:rFonts w:ascii="Simplified Arabic Fixed" w:eastAsia="Times New Roman" w:hAnsi="Simplified Arabic Fixed" w:cs="Simplified Arabic Fixed"/>
          <w:bCs/>
          <w:sz w:val="24"/>
          <w:lang w:eastAsia="es-ES"/>
        </w:rPr>
        <w:t>los recurrentes</w:t>
      </w:r>
      <w:r w:rsidRPr="000C04FF">
        <w:rPr>
          <w:rFonts w:ascii="Simplified Arabic Fixed" w:eastAsia="Times New Roman" w:hAnsi="Simplified Arabic Fixed" w:cs="Simplified Arabic Fixed"/>
          <w:bCs/>
          <w:sz w:val="24"/>
          <w:lang w:eastAsia="es-ES"/>
        </w:rPr>
        <w:t xml:space="preserve"> </w:t>
      </w:r>
      <w:r w:rsidR="00E2165A">
        <w:rPr>
          <w:rFonts w:ascii="Simplified Arabic Fixed" w:eastAsia="Times New Roman" w:hAnsi="Simplified Arabic Fixed" w:cs="Simplified Arabic Fixed"/>
          <w:bCs/>
          <w:sz w:val="24"/>
          <w:lang w:eastAsia="es-ES"/>
        </w:rPr>
        <w:t>no acredita</w:t>
      </w:r>
      <w:r w:rsidR="0046588C">
        <w:rPr>
          <w:rFonts w:ascii="Simplified Arabic Fixed" w:eastAsia="Times New Roman" w:hAnsi="Simplified Arabic Fixed" w:cs="Simplified Arabic Fixed"/>
          <w:bCs/>
          <w:sz w:val="24"/>
          <w:lang w:eastAsia="es-ES"/>
        </w:rPr>
        <w:t>n</w:t>
      </w:r>
      <w:r w:rsidR="00E2165A">
        <w:rPr>
          <w:rFonts w:ascii="Simplified Arabic Fixed" w:eastAsia="Times New Roman" w:hAnsi="Simplified Arabic Fixed" w:cs="Simplified Arabic Fixed"/>
          <w:bCs/>
          <w:sz w:val="24"/>
          <w:lang w:eastAsia="es-ES"/>
        </w:rPr>
        <w:t xml:space="preserve"> una afectación directa a su esfera jurídica </w:t>
      </w:r>
      <w:r w:rsidR="00763224">
        <w:rPr>
          <w:rFonts w:ascii="Simplified Arabic Fixed" w:eastAsia="Times New Roman" w:hAnsi="Simplified Arabic Fixed" w:cs="Simplified Arabic Fixed"/>
          <w:bCs/>
          <w:sz w:val="24"/>
          <w:lang w:eastAsia="es-ES"/>
        </w:rPr>
        <w:t xml:space="preserve">de tipo individual, </w:t>
      </w:r>
      <w:r w:rsidR="00763224" w:rsidRPr="00763224">
        <w:rPr>
          <w:rFonts w:ascii="Simplified Arabic Fixed" w:eastAsia="Times New Roman" w:hAnsi="Simplified Arabic Fixed" w:cs="Simplified Arabic Fixed"/>
          <w:bCs/>
          <w:sz w:val="24"/>
          <w:lang w:eastAsia="es-ES"/>
        </w:rPr>
        <w:t>colectiv</w:t>
      </w:r>
      <w:r w:rsidR="00763224">
        <w:rPr>
          <w:rFonts w:ascii="Simplified Arabic Fixed" w:eastAsia="Times New Roman" w:hAnsi="Simplified Arabic Fixed" w:cs="Simplified Arabic Fixed"/>
          <w:bCs/>
          <w:sz w:val="24"/>
          <w:lang w:eastAsia="es-ES"/>
        </w:rPr>
        <w:t>a</w:t>
      </w:r>
      <w:r w:rsidR="00763224" w:rsidRPr="00763224">
        <w:rPr>
          <w:rFonts w:ascii="Simplified Arabic Fixed" w:eastAsia="Times New Roman" w:hAnsi="Simplified Arabic Fixed" w:cs="Simplified Arabic Fixed"/>
          <w:bCs/>
          <w:sz w:val="24"/>
          <w:lang w:eastAsia="es-ES"/>
        </w:rPr>
        <w:t>, actual, real y jurídicamente relevante</w:t>
      </w:r>
      <w:r w:rsidR="00763224">
        <w:rPr>
          <w:rFonts w:ascii="Simplified Arabic Fixed" w:eastAsia="Times New Roman" w:hAnsi="Simplified Arabic Fixed" w:cs="Simplified Arabic Fixed"/>
          <w:bCs/>
          <w:sz w:val="24"/>
          <w:lang w:eastAsia="es-ES"/>
        </w:rPr>
        <w:t xml:space="preserve">, nos encontramos en presencia de un interés simple el cual resulta insuficiente para manifestar la supuesta afectación a un derecho de la inconforme. </w:t>
      </w:r>
    </w:p>
    <w:p w:rsidR="00260AA8" w:rsidRDefault="00260AA8" w:rsidP="0077556F">
      <w:pPr>
        <w:spacing w:after="0" w:line="360" w:lineRule="auto"/>
        <w:jc w:val="both"/>
        <w:rPr>
          <w:rFonts w:ascii="Simplified Arabic Fixed" w:eastAsia="Times New Roman" w:hAnsi="Simplified Arabic Fixed" w:cs="Simplified Arabic Fixed"/>
          <w:bCs/>
          <w:lang w:eastAsia="es-ES"/>
        </w:rPr>
      </w:pPr>
    </w:p>
    <w:p w:rsidR="00FD01AD" w:rsidRDefault="00260AA8" w:rsidP="00817AD9">
      <w:pPr>
        <w:spacing w:after="0" w:line="360" w:lineRule="auto"/>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Cs/>
          <w:sz w:val="24"/>
          <w:lang w:eastAsia="es-ES"/>
        </w:rPr>
        <w:t xml:space="preserve">En razón de lo anteriormente expuesto y fundado esta autoridad estima conducente </w:t>
      </w:r>
      <w:r>
        <w:rPr>
          <w:rFonts w:ascii="Simplified Arabic Fixed" w:eastAsia="Times New Roman" w:hAnsi="Simplified Arabic Fixed" w:cs="Simplified Arabic Fixed"/>
          <w:b/>
          <w:bCs/>
          <w:sz w:val="24"/>
          <w:lang w:eastAsia="es-ES"/>
        </w:rPr>
        <w:t>DESECHAR</w:t>
      </w:r>
      <w:r>
        <w:rPr>
          <w:rFonts w:ascii="Simplified Arabic Fixed" w:eastAsia="Times New Roman" w:hAnsi="Simplified Arabic Fixed" w:cs="Simplified Arabic Fixed"/>
          <w:bCs/>
          <w:sz w:val="24"/>
          <w:lang w:eastAsia="es-ES"/>
        </w:rPr>
        <w:t xml:space="preserve"> el recurso de inconformidad que ahora nos ocupa al actualizarse la causal de improcedencia prevista en la fracción II del Artículo 267 de la Ley Orgánica Municipal del Estado de </w:t>
      </w:r>
      <w:r w:rsidR="00763224">
        <w:rPr>
          <w:rFonts w:ascii="Simplified Arabic Fixed" w:eastAsia="Times New Roman" w:hAnsi="Simplified Arabic Fixed" w:cs="Simplified Arabic Fixed"/>
          <w:bCs/>
          <w:sz w:val="24"/>
          <w:lang w:eastAsia="es-ES"/>
        </w:rPr>
        <w:t>Puebla en</w:t>
      </w:r>
      <w:r>
        <w:rPr>
          <w:rFonts w:ascii="Simplified Arabic Fixed" w:eastAsia="Times New Roman" w:hAnsi="Simplified Arabic Fixed" w:cs="Simplified Arabic Fixed"/>
          <w:bCs/>
          <w:sz w:val="24"/>
          <w:lang w:eastAsia="es-ES"/>
        </w:rPr>
        <w:t xml:space="preserve"> atención al razonamiento formulado en líneas anteriores. - - </w:t>
      </w:r>
      <w:r w:rsidR="0046588C">
        <w:rPr>
          <w:rFonts w:ascii="Simplified Arabic Fixed" w:eastAsia="Times New Roman" w:hAnsi="Simplified Arabic Fixed" w:cs="Simplified Arabic Fixed"/>
          <w:bCs/>
          <w:sz w:val="24"/>
          <w:lang w:eastAsia="es-ES"/>
        </w:rPr>
        <w:t xml:space="preserve">- - - - - - - - - - - - - </w:t>
      </w:r>
    </w:p>
    <w:p w:rsidR="00D35B27" w:rsidRPr="00D35B27" w:rsidRDefault="00D35B27" w:rsidP="00512E30">
      <w:pPr>
        <w:spacing w:after="0" w:line="360" w:lineRule="auto"/>
        <w:jc w:val="both"/>
        <w:rPr>
          <w:rFonts w:ascii="Simplified Arabic Fixed" w:eastAsia="Times New Roman" w:hAnsi="Simplified Arabic Fixed" w:cs="Simplified Arabic Fixed"/>
          <w:bCs/>
          <w:sz w:val="24"/>
          <w:lang w:eastAsia="es-ES"/>
        </w:rPr>
      </w:pPr>
    </w:p>
    <w:p w:rsidR="00B06525" w:rsidRDefault="00BE2CA0" w:rsidP="00821998">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NOTIFÍQUESE PERSONALMENTE</w:t>
      </w:r>
      <w:r w:rsidR="00821998">
        <w:rPr>
          <w:rFonts w:ascii="Simplified Arabic Fixed" w:eastAsia="Times New Roman" w:hAnsi="Simplified Arabic Fixed" w:cs="Simplified Arabic Fixed"/>
          <w:b/>
          <w:bCs/>
          <w:sz w:val="24"/>
          <w:lang w:eastAsia="es-ES"/>
        </w:rPr>
        <w:t xml:space="preserve"> </w:t>
      </w:r>
      <w:r w:rsidR="00054906">
        <w:rPr>
          <w:rFonts w:ascii="Simplified Arabic Fixed" w:eastAsia="Times New Roman" w:hAnsi="Simplified Arabic Fixed" w:cs="Simplified Arabic Fixed"/>
          <w:b/>
          <w:bCs/>
          <w:sz w:val="24"/>
          <w:lang w:eastAsia="es-ES"/>
        </w:rPr>
        <w:t xml:space="preserve">AL </w:t>
      </w:r>
      <w:r w:rsidR="00D35B27">
        <w:rPr>
          <w:rFonts w:ascii="Simplified Arabic Fixed" w:eastAsia="Times New Roman" w:hAnsi="Simplified Arabic Fixed" w:cs="Simplified Arabic Fixed"/>
          <w:b/>
          <w:bCs/>
          <w:sz w:val="24"/>
          <w:lang w:eastAsia="es-ES"/>
        </w:rPr>
        <w:t>I</w:t>
      </w:r>
      <w:r w:rsidR="00CA7830">
        <w:rPr>
          <w:rFonts w:ascii="Simplified Arabic Fixed" w:eastAsia="Times New Roman" w:hAnsi="Simplified Arabic Fixed" w:cs="Simplified Arabic Fixed"/>
          <w:b/>
          <w:bCs/>
          <w:sz w:val="24"/>
          <w:lang w:eastAsia="es-ES"/>
        </w:rPr>
        <w:t>N</w:t>
      </w:r>
      <w:r w:rsidR="00260AA8">
        <w:rPr>
          <w:rFonts w:ascii="Simplified Arabic Fixed" w:eastAsia="Times New Roman" w:hAnsi="Simplified Arabic Fixed" w:cs="Simplified Arabic Fixed"/>
          <w:b/>
          <w:bCs/>
          <w:sz w:val="24"/>
          <w:lang w:eastAsia="es-ES"/>
        </w:rPr>
        <w:t>CONFORME</w:t>
      </w:r>
      <w:r w:rsidR="00BA431A">
        <w:rPr>
          <w:rFonts w:ascii="Simplified Arabic Fixed" w:eastAsia="Times New Roman" w:hAnsi="Simplified Arabic Fixed" w:cs="Simplified Arabic Fixed"/>
          <w:b/>
          <w:bCs/>
          <w:sz w:val="24"/>
          <w:lang w:eastAsia="es-ES"/>
        </w:rPr>
        <w:t xml:space="preserve">. - - - - - - - - </w:t>
      </w:r>
      <w:r w:rsidR="00763224">
        <w:rPr>
          <w:rFonts w:ascii="Simplified Arabic Fixed" w:eastAsia="Times New Roman" w:hAnsi="Simplified Arabic Fixed" w:cs="Simplified Arabic Fixed"/>
          <w:b/>
          <w:bCs/>
          <w:sz w:val="24"/>
          <w:lang w:eastAsia="es-ES"/>
        </w:rPr>
        <w:t xml:space="preserve">- - </w:t>
      </w:r>
      <w:r w:rsidR="0046588C">
        <w:rPr>
          <w:rFonts w:ascii="Simplified Arabic Fixed" w:eastAsia="Times New Roman" w:hAnsi="Simplified Arabic Fixed" w:cs="Simplified Arabic Fixed"/>
          <w:b/>
          <w:bCs/>
          <w:sz w:val="24"/>
          <w:lang w:eastAsia="es-ES"/>
        </w:rPr>
        <w:t>-</w:t>
      </w:r>
    </w:p>
    <w:p w:rsidR="0046588C" w:rsidRDefault="0046588C" w:rsidP="00821998">
      <w:pPr>
        <w:spacing w:after="0" w:line="360" w:lineRule="auto"/>
        <w:jc w:val="both"/>
        <w:rPr>
          <w:rFonts w:ascii="Simplified Arabic Fixed" w:eastAsia="Times New Roman" w:hAnsi="Simplified Arabic Fixed" w:cs="Simplified Arabic Fixed"/>
          <w:b/>
          <w:bCs/>
          <w:sz w:val="24"/>
          <w:lang w:eastAsia="es-ES"/>
        </w:rPr>
      </w:pPr>
    </w:p>
    <w:p w:rsidR="00821998" w:rsidRDefault="005C65DB" w:rsidP="00763224">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 xml:space="preserve">Así lo proveyó y firma, el Lic. Jorge Gutiérrez Ramos, Síndico Municipal del Honorable Ayuntamiento de Atlixco, Estado de Puebla, ante la fe de Rene Jesús Osorno Gámez Jefe del Departamento de </w:t>
      </w:r>
      <w:r w:rsidR="00821998" w:rsidRPr="00BA47C1">
        <w:rPr>
          <w:rFonts w:ascii="Simplified Arabic Fixed" w:eastAsia="Times New Roman" w:hAnsi="Simplified Arabic Fixed" w:cs="Simplified Arabic Fixed"/>
          <w:b/>
          <w:bCs/>
          <w:sz w:val="24"/>
          <w:lang w:eastAsia="es-ES"/>
        </w:rPr>
        <w:t>Vinculación Social</w:t>
      </w:r>
      <w:r w:rsidRPr="00BA47C1">
        <w:rPr>
          <w:rFonts w:ascii="Simplified Arabic Fixed" w:eastAsia="Times New Roman" w:hAnsi="Simplified Arabic Fixed" w:cs="Simplified Arabic Fixed"/>
          <w:b/>
          <w:bCs/>
          <w:sz w:val="24"/>
          <w:lang w:eastAsia="es-ES"/>
        </w:rPr>
        <w:t xml:space="preserve"> y Derechos Humanos de la Sindicatura Municipal del Ayuntamiento de </w:t>
      </w:r>
      <w:r w:rsidR="00821998" w:rsidRPr="00BA47C1">
        <w:rPr>
          <w:rFonts w:ascii="Simplified Arabic Fixed" w:eastAsia="Times New Roman" w:hAnsi="Simplified Arabic Fixed" w:cs="Simplified Arabic Fixed"/>
          <w:b/>
          <w:bCs/>
          <w:sz w:val="24"/>
          <w:lang w:eastAsia="es-ES"/>
        </w:rPr>
        <w:t>Atlixco quien</w:t>
      </w:r>
      <w:r w:rsidRPr="00BA47C1">
        <w:rPr>
          <w:rFonts w:ascii="Simplified Arabic Fixed" w:eastAsia="Times New Roman" w:hAnsi="Simplified Arabic Fixed" w:cs="Simplified Arabic Fixed"/>
          <w:b/>
          <w:bCs/>
          <w:sz w:val="24"/>
          <w:lang w:eastAsia="es-ES"/>
        </w:rPr>
        <w:t xml:space="preserve"> autoriza y da fe en la misma fecha de su </w:t>
      </w:r>
      <w:r w:rsidR="00763224" w:rsidRPr="00BA47C1">
        <w:rPr>
          <w:rFonts w:ascii="Simplified Arabic Fixed" w:eastAsia="Times New Roman" w:hAnsi="Simplified Arabic Fixed" w:cs="Simplified Arabic Fixed"/>
          <w:b/>
          <w:bCs/>
          <w:sz w:val="24"/>
          <w:lang w:eastAsia="es-ES"/>
        </w:rPr>
        <w:t>expedición. -</w:t>
      </w:r>
      <w:r w:rsidR="00763224">
        <w:rPr>
          <w:rFonts w:ascii="Simplified Arabic Fixed" w:eastAsia="Times New Roman" w:hAnsi="Simplified Arabic Fixed" w:cs="Simplified Arabic Fixed"/>
          <w:b/>
          <w:bCs/>
          <w:sz w:val="24"/>
          <w:lang w:eastAsia="es-ES"/>
        </w:rPr>
        <w:t xml:space="preserve"> - - - </w:t>
      </w:r>
    </w:p>
    <w:p w:rsidR="00B06525" w:rsidRDefault="00B06525" w:rsidP="00821998">
      <w:pPr>
        <w:spacing w:after="0" w:line="240" w:lineRule="auto"/>
        <w:jc w:val="center"/>
        <w:rPr>
          <w:rFonts w:ascii="Simplified Arabic Fixed" w:eastAsia="Times New Roman" w:hAnsi="Simplified Arabic Fixed" w:cs="Simplified Arabic Fixed"/>
          <w:b/>
          <w:bCs/>
          <w:sz w:val="24"/>
          <w:lang w:eastAsia="es-ES"/>
        </w:rPr>
      </w:pPr>
    </w:p>
    <w:p w:rsidR="00B06525" w:rsidRPr="00BA47C1" w:rsidRDefault="00B06525" w:rsidP="00821998">
      <w:pPr>
        <w:spacing w:after="0" w:line="240" w:lineRule="auto"/>
        <w:jc w:val="center"/>
        <w:rPr>
          <w:rFonts w:ascii="Simplified Arabic Fixed" w:eastAsia="Times New Roman" w:hAnsi="Simplified Arabic Fixed" w:cs="Simplified Arabic Fixed"/>
          <w:b/>
          <w:bCs/>
          <w:sz w:val="24"/>
          <w:lang w:eastAsia="es-ES"/>
        </w:rPr>
      </w:pPr>
    </w:p>
    <w:p w:rsidR="005C65DB" w:rsidRPr="00BA47C1" w:rsidRDefault="005C65DB" w:rsidP="00821998">
      <w:pPr>
        <w:spacing w:after="0" w:line="240" w:lineRule="auto"/>
        <w:jc w:val="center"/>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LIC. JORGE GUTIÉRREZ RAMOS.</w:t>
      </w:r>
    </w:p>
    <w:p w:rsidR="005C65DB" w:rsidRPr="00BA47C1" w:rsidRDefault="00821998" w:rsidP="00821998">
      <w:pPr>
        <w:spacing w:after="0" w:line="240" w:lineRule="auto"/>
        <w:jc w:val="center"/>
        <w:rPr>
          <w:rFonts w:ascii="Simplified Arabic Fixed" w:eastAsia="Times New Roman" w:hAnsi="Simplified Arabic Fixed" w:cs="Simplified Arabic Fixed"/>
          <w:b/>
          <w:bCs/>
          <w:sz w:val="24"/>
          <w:lang w:eastAsia="es-ES"/>
        </w:rPr>
      </w:pPr>
      <w:r>
        <w:rPr>
          <w:rFonts w:ascii="Simplified Arabic Fixed" w:eastAsia="Times New Roman" w:hAnsi="Simplified Arabic Fixed" w:cs="Simplified Arabic Fixed"/>
          <w:b/>
          <w:bCs/>
          <w:sz w:val="24"/>
          <w:lang w:eastAsia="es-ES"/>
        </w:rPr>
        <w:t>SÍNDICO MUNICIPA</w:t>
      </w:r>
    </w:p>
    <w:p w:rsidR="00B06525" w:rsidRPr="00BA47C1" w:rsidRDefault="00B06525" w:rsidP="00821998">
      <w:pPr>
        <w:spacing w:after="0" w:line="360" w:lineRule="auto"/>
        <w:rPr>
          <w:rFonts w:ascii="Simplified Arabic Fixed" w:eastAsia="Times New Roman" w:hAnsi="Simplified Arabic Fixed" w:cs="Simplified Arabic Fixed"/>
          <w:b/>
          <w:bCs/>
          <w:sz w:val="24"/>
          <w:lang w:eastAsia="es-ES"/>
        </w:rPr>
      </w:pPr>
    </w:p>
    <w:p w:rsidR="005C65DB" w:rsidRPr="00BA47C1" w:rsidRDefault="00763224" w:rsidP="00821998">
      <w:pPr>
        <w:spacing w:after="0" w:line="240" w:lineRule="auto"/>
        <w:jc w:val="center"/>
        <w:rPr>
          <w:rFonts w:ascii="Simplified Arabic Fixed" w:eastAsia="Times New Roman" w:hAnsi="Simplified Arabic Fixed" w:cs="Simplified Arabic Fixed"/>
          <w:b/>
          <w:bCs/>
          <w:sz w:val="24"/>
          <w:lang w:eastAsia="es-ES"/>
        </w:rPr>
      </w:pPr>
      <w:r>
        <w:rPr>
          <w:rFonts w:ascii="Simplified Arabic Fixed" w:eastAsia="Times New Roman" w:hAnsi="Simplified Arabic Fixed" w:cs="Simplified Arabic Fixed"/>
          <w:b/>
          <w:bCs/>
          <w:sz w:val="24"/>
          <w:lang w:eastAsia="es-ES"/>
        </w:rPr>
        <w:t xml:space="preserve">LIC. </w:t>
      </w:r>
      <w:r w:rsidR="005C65DB" w:rsidRPr="00BA47C1">
        <w:rPr>
          <w:rFonts w:ascii="Simplified Arabic Fixed" w:eastAsia="Times New Roman" w:hAnsi="Simplified Arabic Fixed" w:cs="Simplified Arabic Fixed"/>
          <w:b/>
          <w:bCs/>
          <w:sz w:val="24"/>
          <w:lang w:eastAsia="es-ES"/>
        </w:rPr>
        <w:t>RENE JESUS OSORNO GAMEZ</w:t>
      </w:r>
    </w:p>
    <w:p w:rsidR="005C65DB" w:rsidRPr="00BA47C1" w:rsidRDefault="005C65DB" w:rsidP="00821998">
      <w:pPr>
        <w:spacing w:after="0" w:line="240" w:lineRule="auto"/>
        <w:jc w:val="center"/>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JEFE DEL DTO DE VINCULACIÓN  SOCIAL</w:t>
      </w:r>
    </w:p>
    <w:p w:rsidR="005B620F" w:rsidRPr="00BA47C1" w:rsidRDefault="005C65DB" w:rsidP="00763224">
      <w:pPr>
        <w:spacing w:after="0" w:line="240" w:lineRule="auto"/>
        <w:jc w:val="center"/>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Y DERECHOS HUMANOS</w:t>
      </w:r>
    </w:p>
    <w:sectPr w:rsidR="005B620F" w:rsidRPr="00BA47C1" w:rsidSect="00B06525">
      <w:headerReference w:type="default" r:id="rId8"/>
      <w:footerReference w:type="default" r:id="rId9"/>
      <w:pgSz w:w="12240" w:h="20160" w:code="5"/>
      <w:pgMar w:top="2552" w:right="1701" w:bottom="1417" w:left="1701"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C31" w:rsidRDefault="00C64C31" w:rsidP="00786564">
      <w:pPr>
        <w:spacing w:after="0" w:line="240" w:lineRule="auto"/>
      </w:pPr>
      <w:r>
        <w:separator/>
      </w:r>
    </w:p>
  </w:endnote>
  <w:endnote w:type="continuationSeparator" w:id="0">
    <w:p w:rsidR="00C64C31" w:rsidRDefault="00C64C31"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85" w:rsidRPr="00376994" w:rsidRDefault="00816585" w:rsidP="005E759B">
    <w:pPr>
      <w:spacing w:after="0" w:line="240" w:lineRule="auto"/>
      <w:rPr>
        <w:rFonts w:asciiTheme="minorHAnsi" w:hAnsiTheme="minorHAnsi"/>
        <w:b/>
        <w:sz w:val="20"/>
        <w:szCs w:val="24"/>
      </w:rPr>
    </w:pPr>
    <w:r w:rsidRPr="00376994">
      <w:rPr>
        <w:rFonts w:asciiTheme="minorHAnsi" w:hAnsiTheme="minorHAnsi"/>
        <w:b/>
        <w:sz w:val="20"/>
        <w:szCs w:val="24"/>
      </w:rPr>
      <w:t>Elaboro</w:t>
    </w:r>
    <w:r w:rsidRPr="00376994">
      <w:rPr>
        <w:rFonts w:asciiTheme="minorHAnsi" w:hAnsiTheme="minorHAnsi"/>
        <w:b/>
        <w:sz w:val="20"/>
        <w:szCs w:val="20"/>
      </w:rPr>
      <w:t>: rog</w:t>
    </w:r>
  </w:p>
  <w:p w:rsidR="00816585" w:rsidRPr="004C7D49" w:rsidRDefault="00816585" w:rsidP="004C7D49">
    <w:pPr>
      <w:ind w:left="-142"/>
      <w:rPr>
        <w:color w:val="1F497D"/>
        <w:sz w:val="28"/>
      </w:rPr>
    </w:pPr>
    <w:r w:rsidRPr="004C7D49">
      <w:rPr>
        <w:noProof/>
        <w:color w:val="1F497D"/>
        <w:sz w:val="28"/>
        <w:lang w:eastAsia="es-MX"/>
      </w:rPr>
      <w:drawing>
        <wp:inline distT="0" distB="0" distL="0" distR="0" wp14:anchorId="447F5207" wp14:editId="637ABFBE">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816585" w:rsidRPr="005E759B" w:rsidRDefault="00816585" w:rsidP="005E759B">
    <w:pPr>
      <w:rPr>
        <w:color w:val="1F497D"/>
        <w:sz w:val="28"/>
      </w:rPr>
    </w:pPr>
    <w:r w:rsidRPr="004C7D49">
      <w:rPr>
        <w:color w:val="1F497D"/>
        <w:sz w:val="28"/>
      </w:rPr>
      <w:t>Plaza de Armas No. 1 / Col. Centro / C.P. 74200 / Tel. (244) 44 50028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C31" w:rsidRDefault="00C64C31" w:rsidP="00786564">
      <w:pPr>
        <w:spacing w:after="0" w:line="240" w:lineRule="auto"/>
      </w:pPr>
      <w:r>
        <w:separator/>
      </w:r>
    </w:p>
  </w:footnote>
  <w:footnote w:type="continuationSeparator" w:id="0">
    <w:p w:rsidR="00C64C31" w:rsidRDefault="00C64C31" w:rsidP="0078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85" w:rsidRDefault="00816585">
    <w:pPr>
      <w:pStyle w:val="Encabezado"/>
    </w:pPr>
    <w:r>
      <w:rPr>
        <w:noProof/>
        <w:lang w:eastAsia="es-MX"/>
      </w:rPr>
      <w:drawing>
        <wp:anchor distT="0" distB="0" distL="114300" distR="114300" simplePos="0" relativeHeight="251661312" behindDoc="1" locked="0" layoutInCell="1" allowOverlap="1" wp14:anchorId="0C7D6497" wp14:editId="4188A40F">
          <wp:simplePos x="0" y="0"/>
          <wp:positionH relativeFrom="column">
            <wp:posOffset>-54610</wp:posOffset>
          </wp:positionH>
          <wp:positionV relativeFrom="paragraph">
            <wp:posOffset>-326371</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3280" cy="819150"/>
                  </a:xfrm>
                  <a:prstGeom prst="rect">
                    <a:avLst/>
                  </a:prstGeom>
                  <a:noFill/>
                </pic:spPr>
              </pic:pic>
            </a:graphicData>
          </a:graphic>
        </wp:anchor>
      </w:drawing>
    </w:r>
    <w:r>
      <w:rPr>
        <w:noProof/>
        <w:lang w:eastAsia="es-MX"/>
      </w:rPr>
      <w:drawing>
        <wp:anchor distT="0" distB="0" distL="114300" distR="114300" simplePos="0" relativeHeight="251659264" behindDoc="0" locked="0" layoutInCell="1" allowOverlap="1" wp14:anchorId="320ABDEC" wp14:editId="6124E4D8">
          <wp:simplePos x="0" y="0"/>
          <wp:positionH relativeFrom="column">
            <wp:posOffset>3620135</wp:posOffset>
          </wp:positionH>
          <wp:positionV relativeFrom="paragraph">
            <wp:posOffset>-16510</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p>
  <w:p w:rsidR="00816585" w:rsidRDefault="00816585">
    <w:pPr>
      <w:pStyle w:val="Encabezado"/>
    </w:pPr>
    <w:r>
      <w:rPr>
        <w:noProof/>
        <w:lang w:eastAsia="es-MX"/>
      </w:rPr>
      <mc:AlternateContent>
        <mc:Choice Requires="wps">
          <w:drawing>
            <wp:anchor distT="0" distB="0" distL="114300" distR="114300" simplePos="0" relativeHeight="251662336" behindDoc="0" locked="0" layoutInCell="1" allowOverlap="1" wp14:anchorId="5F6C11B3" wp14:editId="4FEFFB0F">
              <wp:simplePos x="0" y="0"/>
              <wp:positionH relativeFrom="column">
                <wp:posOffset>-803910</wp:posOffset>
              </wp:positionH>
              <wp:positionV relativeFrom="paragraph">
                <wp:posOffset>325120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585" w:rsidRPr="006610DA" w:rsidRDefault="00816585" w:rsidP="00134200">
                          <w:pPr>
                            <w:spacing w:after="0" w:line="240" w:lineRule="auto"/>
                            <w:jc w:val="center"/>
                            <w:rPr>
                              <w:b/>
                              <w:sz w:val="16"/>
                              <w:szCs w:val="16"/>
                            </w:rPr>
                          </w:pPr>
                          <w:r w:rsidRPr="006610DA">
                            <w:rPr>
                              <w:b/>
                              <w:sz w:val="16"/>
                              <w:szCs w:val="16"/>
                            </w:rPr>
                            <w:t>AYUNTAMIENTO CONSTITUCIONAL</w:t>
                          </w:r>
                        </w:p>
                        <w:p w:rsidR="00816585" w:rsidRPr="006610DA" w:rsidRDefault="00816585" w:rsidP="00134200">
                          <w:pPr>
                            <w:spacing w:after="0" w:line="240" w:lineRule="auto"/>
                            <w:jc w:val="center"/>
                            <w:rPr>
                              <w:b/>
                              <w:sz w:val="16"/>
                              <w:szCs w:val="16"/>
                            </w:rPr>
                          </w:pPr>
                          <w:r w:rsidRPr="006610DA">
                            <w:rPr>
                              <w:b/>
                              <w:sz w:val="16"/>
                              <w:szCs w:val="16"/>
                            </w:rPr>
                            <w:t xml:space="preserve"> ATLIXCO, PUE.</w:t>
                          </w:r>
                        </w:p>
                        <w:p w:rsidR="00816585" w:rsidRPr="006610DA" w:rsidRDefault="00816585" w:rsidP="00134200">
                          <w:pPr>
                            <w:spacing w:after="0" w:line="240" w:lineRule="auto"/>
                            <w:jc w:val="center"/>
                            <w:rPr>
                              <w:b/>
                              <w:sz w:val="16"/>
                              <w:szCs w:val="16"/>
                            </w:rPr>
                          </w:pPr>
                          <w:r w:rsidRPr="006610DA">
                            <w:rPr>
                              <w:b/>
                              <w:sz w:val="16"/>
                              <w:szCs w:val="16"/>
                            </w:rPr>
                            <w:t xml:space="preserve">2014-2018 </w:t>
                          </w:r>
                        </w:p>
                        <w:p w:rsidR="00816585" w:rsidRPr="006610DA" w:rsidRDefault="00816585" w:rsidP="00134200">
                          <w:pPr>
                            <w:spacing w:after="0" w:line="240" w:lineRule="auto"/>
                            <w:jc w:val="center"/>
                            <w:rPr>
                              <w:b/>
                              <w:sz w:val="16"/>
                              <w:szCs w:val="16"/>
                            </w:rPr>
                          </w:pPr>
                          <w:r w:rsidRPr="006610DA">
                            <w:rPr>
                              <w:b/>
                              <w:sz w:val="16"/>
                              <w:szCs w:val="16"/>
                            </w:rPr>
                            <w:t>SINDICATURA  MUNICIPAL</w:t>
                          </w:r>
                        </w:p>
                        <w:p w:rsidR="00816585" w:rsidRDefault="00816585"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6C11B3" id="_x0000_t202" coordsize="21600,21600" o:spt="202" path="m,l,21600r21600,l21600,xe">
              <v:stroke joinstyle="miter"/>
              <v:path gradientshapeok="t" o:connecttype="rect"/>
            </v:shapetype>
            <v:shape id="Cuadro de texto 1" o:spid="_x0000_s1026" type="#_x0000_t202" style="position:absolute;margin-left:-63.3pt;margin-top:25.6pt;width:190pt;height:4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" stroked="f">
              <v:textbox>
                <w:txbxContent>
                  <w:p w:rsidR="00816585" w:rsidRPr="006610DA" w:rsidRDefault="00816585" w:rsidP="00134200">
                    <w:pPr>
                      <w:spacing w:after="0" w:line="240" w:lineRule="auto"/>
                      <w:jc w:val="center"/>
                      <w:rPr>
                        <w:b/>
                        <w:sz w:val="16"/>
                        <w:szCs w:val="16"/>
                      </w:rPr>
                    </w:pPr>
                    <w:r w:rsidRPr="006610DA">
                      <w:rPr>
                        <w:b/>
                        <w:sz w:val="16"/>
                        <w:szCs w:val="16"/>
                      </w:rPr>
                      <w:t>AYUNTAMIENTO CONSTITUCIONAL</w:t>
                    </w:r>
                  </w:p>
                  <w:p w:rsidR="00816585" w:rsidRPr="006610DA" w:rsidRDefault="00816585" w:rsidP="00134200">
                    <w:pPr>
                      <w:spacing w:after="0" w:line="240" w:lineRule="auto"/>
                      <w:jc w:val="center"/>
                      <w:rPr>
                        <w:b/>
                        <w:sz w:val="16"/>
                        <w:szCs w:val="16"/>
                      </w:rPr>
                    </w:pPr>
                    <w:r w:rsidRPr="006610DA">
                      <w:rPr>
                        <w:b/>
                        <w:sz w:val="16"/>
                        <w:szCs w:val="16"/>
                      </w:rPr>
                      <w:t xml:space="preserve"> ATLIXCO, PUE.</w:t>
                    </w:r>
                  </w:p>
                  <w:p w:rsidR="00816585" w:rsidRPr="006610DA" w:rsidRDefault="00816585" w:rsidP="00134200">
                    <w:pPr>
                      <w:spacing w:after="0" w:line="240" w:lineRule="auto"/>
                      <w:jc w:val="center"/>
                      <w:rPr>
                        <w:b/>
                        <w:sz w:val="16"/>
                        <w:szCs w:val="16"/>
                      </w:rPr>
                    </w:pPr>
                    <w:r w:rsidRPr="006610DA">
                      <w:rPr>
                        <w:b/>
                        <w:sz w:val="16"/>
                        <w:szCs w:val="16"/>
                      </w:rPr>
                      <w:t xml:space="preserve">2014-2018 </w:t>
                    </w:r>
                  </w:p>
                  <w:p w:rsidR="00816585" w:rsidRPr="006610DA" w:rsidRDefault="00816585" w:rsidP="00134200">
                    <w:pPr>
                      <w:spacing w:after="0" w:line="240" w:lineRule="auto"/>
                      <w:jc w:val="center"/>
                      <w:rPr>
                        <w:b/>
                        <w:sz w:val="16"/>
                        <w:szCs w:val="16"/>
                      </w:rPr>
                    </w:pPr>
                    <w:r w:rsidRPr="006610DA">
                      <w:rPr>
                        <w:b/>
                        <w:sz w:val="16"/>
                        <w:szCs w:val="16"/>
                      </w:rPr>
                      <w:t>SINDICATURA  MUNICIPAL</w:t>
                    </w:r>
                  </w:p>
                  <w:p w:rsidR="00816585" w:rsidRDefault="00816585" w:rsidP="00134200">
                    <w:pPr>
                      <w:rPr>
                        <w:lang w:val="es-ES"/>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19825402"/>
    <w:multiLevelType w:val="hybridMultilevel"/>
    <w:tmpl w:val="3E06FEDA"/>
    <w:lvl w:ilvl="0" w:tplc="DBE8014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8E416F"/>
    <w:multiLevelType w:val="hybridMultilevel"/>
    <w:tmpl w:val="B6E27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C16193"/>
    <w:multiLevelType w:val="hybridMultilevel"/>
    <w:tmpl w:val="37808A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6074895"/>
    <w:multiLevelType w:val="hybridMultilevel"/>
    <w:tmpl w:val="7B12F1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7"/>
  </w:num>
  <w:num w:numId="6">
    <w:abstractNumId w:val="3"/>
  </w:num>
  <w:num w:numId="7">
    <w:abstractNumId w:val="8"/>
  </w:num>
  <w:num w:numId="8">
    <w:abstractNumId w:val="2"/>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11537"/>
    <w:rsid w:val="00013AFC"/>
    <w:rsid w:val="00014FCD"/>
    <w:rsid w:val="00016FBC"/>
    <w:rsid w:val="0002526E"/>
    <w:rsid w:val="00027764"/>
    <w:rsid w:val="00033A1F"/>
    <w:rsid w:val="00036337"/>
    <w:rsid w:val="0004078F"/>
    <w:rsid w:val="00043242"/>
    <w:rsid w:val="0004373F"/>
    <w:rsid w:val="00050B98"/>
    <w:rsid w:val="00053852"/>
    <w:rsid w:val="00054906"/>
    <w:rsid w:val="00062404"/>
    <w:rsid w:val="000643C5"/>
    <w:rsid w:val="0006596F"/>
    <w:rsid w:val="00090BFC"/>
    <w:rsid w:val="000A0FFA"/>
    <w:rsid w:val="000B5F27"/>
    <w:rsid w:val="000C019D"/>
    <w:rsid w:val="000C04FF"/>
    <w:rsid w:val="000C1EEA"/>
    <w:rsid w:val="000C5D5F"/>
    <w:rsid w:val="000D6509"/>
    <w:rsid w:val="000F4F15"/>
    <w:rsid w:val="000F53F4"/>
    <w:rsid w:val="001068B4"/>
    <w:rsid w:val="0012106F"/>
    <w:rsid w:val="001219E1"/>
    <w:rsid w:val="001257C9"/>
    <w:rsid w:val="00131911"/>
    <w:rsid w:val="00134200"/>
    <w:rsid w:val="00151A3E"/>
    <w:rsid w:val="00153C76"/>
    <w:rsid w:val="00165BB9"/>
    <w:rsid w:val="0017304B"/>
    <w:rsid w:val="00176D81"/>
    <w:rsid w:val="00180866"/>
    <w:rsid w:val="00182441"/>
    <w:rsid w:val="00185A26"/>
    <w:rsid w:val="00191269"/>
    <w:rsid w:val="0019341D"/>
    <w:rsid w:val="001A14B5"/>
    <w:rsid w:val="001A515A"/>
    <w:rsid w:val="001B0FF0"/>
    <w:rsid w:val="001B2822"/>
    <w:rsid w:val="001C1016"/>
    <w:rsid w:val="001C5FAC"/>
    <w:rsid w:val="00220153"/>
    <w:rsid w:val="00221D08"/>
    <w:rsid w:val="00227369"/>
    <w:rsid w:val="00230829"/>
    <w:rsid w:val="002444A0"/>
    <w:rsid w:val="00246E02"/>
    <w:rsid w:val="00247C4C"/>
    <w:rsid w:val="00250B2C"/>
    <w:rsid w:val="00251A53"/>
    <w:rsid w:val="00260AA8"/>
    <w:rsid w:val="00274167"/>
    <w:rsid w:val="002B53EA"/>
    <w:rsid w:val="002D38AE"/>
    <w:rsid w:val="002E304C"/>
    <w:rsid w:val="002E35A9"/>
    <w:rsid w:val="002E5131"/>
    <w:rsid w:val="003110B1"/>
    <w:rsid w:val="003111BA"/>
    <w:rsid w:val="0031148D"/>
    <w:rsid w:val="0031709D"/>
    <w:rsid w:val="00317120"/>
    <w:rsid w:val="00337C05"/>
    <w:rsid w:val="0034624D"/>
    <w:rsid w:val="00346D0F"/>
    <w:rsid w:val="00361726"/>
    <w:rsid w:val="003632D2"/>
    <w:rsid w:val="00372971"/>
    <w:rsid w:val="00372F22"/>
    <w:rsid w:val="00376994"/>
    <w:rsid w:val="003837B5"/>
    <w:rsid w:val="00391F1C"/>
    <w:rsid w:val="00392B3D"/>
    <w:rsid w:val="00396B11"/>
    <w:rsid w:val="003A6066"/>
    <w:rsid w:val="003B12EA"/>
    <w:rsid w:val="003B7D4F"/>
    <w:rsid w:val="003C1F69"/>
    <w:rsid w:val="003C418F"/>
    <w:rsid w:val="003C46BA"/>
    <w:rsid w:val="003F0614"/>
    <w:rsid w:val="003F140E"/>
    <w:rsid w:val="003F4E02"/>
    <w:rsid w:val="003F755D"/>
    <w:rsid w:val="0041642B"/>
    <w:rsid w:val="0042145F"/>
    <w:rsid w:val="00431326"/>
    <w:rsid w:val="00442616"/>
    <w:rsid w:val="00447B06"/>
    <w:rsid w:val="00447DA1"/>
    <w:rsid w:val="00451C8D"/>
    <w:rsid w:val="00456F55"/>
    <w:rsid w:val="00462FD3"/>
    <w:rsid w:val="0046588C"/>
    <w:rsid w:val="00467058"/>
    <w:rsid w:val="00470666"/>
    <w:rsid w:val="00475FD2"/>
    <w:rsid w:val="00491A77"/>
    <w:rsid w:val="00493F94"/>
    <w:rsid w:val="004B201A"/>
    <w:rsid w:val="004C5C79"/>
    <w:rsid w:val="004C5CA8"/>
    <w:rsid w:val="004C7B4A"/>
    <w:rsid w:val="004C7D49"/>
    <w:rsid w:val="004D1E36"/>
    <w:rsid w:val="004D640A"/>
    <w:rsid w:val="004E6579"/>
    <w:rsid w:val="004F1D34"/>
    <w:rsid w:val="004F4F29"/>
    <w:rsid w:val="00506905"/>
    <w:rsid w:val="00506B4B"/>
    <w:rsid w:val="00510355"/>
    <w:rsid w:val="005115FE"/>
    <w:rsid w:val="00512E30"/>
    <w:rsid w:val="00515157"/>
    <w:rsid w:val="00516954"/>
    <w:rsid w:val="00534D5D"/>
    <w:rsid w:val="00534DBD"/>
    <w:rsid w:val="00537D0E"/>
    <w:rsid w:val="00552262"/>
    <w:rsid w:val="005558FA"/>
    <w:rsid w:val="005606FC"/>
    <w:rsid w:val="00562FA2"/>
    <w:rsid w:val="00577046"/>
    <w:rsid w:val="0058531D"/>
    <w:rsid w:val="00596E64"/>
    <w:rsid w:val="005A2C60"/>
    <w:rsid w:val="005A3EB0"/>
    <w:rsid w:val="005B186B"/>
    <w:rsid w:val="005B299B"/>
    <w:rsid w:val="005B3FA0"/>
    <w:rsid w:val="005B59D6"/>
    <w:rsid w:val="005B6134"/>
    <w:rsid w:val="005B620F"/>
    <w:rsid w:val="005C65DB"/>
    <w:rsid w:val="005C689C"/>
    <w:rsid w:val="005C6B99"/>
    <w:rsid w:val="005D41A2"/>
    <w:rsid w:val="005D4DC8"/>
    <w:rsid w:val="005D7548"/>
    <w:rsid w:val="005E1ED8"/>
    <w:rsid w:val="005E4193"/>
    <w:rsid w:val="005E5DE8"/>
    <w:rsid w:val="005E759B"/>
    <w:rsid w:val="0060454A"/>
    <w:rsid w:val="006104AD"/>
    <w:rsid w:val="00611637"/>
    <w:rsid w:val="0061218F"/>
    <w:rsid w:val="0065122D"/>
    <w:rsid w:val="00660B78"/>
    <w:rsid w:val="006674E6"/>
    <w:rsid w:val="006715D4"/>
    <w:rsid w:val="00674A85"/>
    <w:rsid w:val="0068476C"/>
    <w:rsid w:val="00696982"/>
    <w:rsid w:val="006A1ADA"/>
    <w:rsid w:val="006B555E"/>
    <w:rsid w:val="006E1172"/>
    <w:rsid w:val="006E3A69"/>
    <w:rsid w:val="006F4071"/>
    <w:rsid w:val="006F523C"/>
    <w:rsid w:val="00706090"/>
    <w:rsid w:val="00707CA4"/>
    <w:rsid w:val="00714836"/>
    <w:rsid w:val="00715A4D"/>
    <w:rsid w:val="00720853"/>
    <w:rsid w:val="00724B00"/>
    <w:rsid w:val="00743746"/>
    <w:rsid w:val="00745D48"/>
    <w:rsid w:val="007522C5"/>
    <w:rsid w:val="00763224"/>
    <w:rsid w:val="00765A26"/>
    <w:rsid w:val="00767B23"/>
    <w:rsid w:val="007742B2"/>
    <w:rsid w:val="0077556F"/>
    <w:rsid w:val="007810BC"/>
    <w:rsid w:val="007854C5"/>
    <w:rsid w:val="00786564"/>
    <w:rsid w:val="00787D6C"/>
    <w:rsid w:val="00796980"/>
    <w:rsid w:val="007A27DF"/>
    <w:rsid w:val="007B6A74"/>
    <w:rsid w:val="007B788E"/>
    <w:rsid w:val="007C22F0"/>
    <w:rsid w:val="007D127F"/>
    <w:rsid w:val="007E05F3"/>
    <w:rsid w:val="007E1FE1"/>
    <w:rsid w:val="007E4FAB"/>
    <w:rsid w:val="007E6ADE"/>
    <w:rsid w:val="007F64FC"/>
    <w:rsid w:val="007F7F9E"/>
    <w:rsid w:val="00807950"/>
    <w:rsid w:val="00816585"/>
    <w:rsid w:val="008168B2"/>
    <w:rsid w:val="00817AD9"/>
    <w:rsid w:val="00821998"/>
    <w:rsid w:val="00835244"/>
    <w:rsid w:val="00836177"/>
    <w:rsid w:val="00840297"/>
    <w:rsid w:val="008427EF"/>
    <w:rsid w:val="00843145"/>
    <w:rsid w:val="008439CC"/>
    <w:rsid w:val="008535CF"/>
    <w:rsid w:val="00857AC0"/>
    <w:rsid w:val="00872248"/>
    <w:rsid w:val="00880C3D"/>
    <w:rsid w:val="008829FB"/>
    <w:rsid w:val="00883BE0"/>
    <w:rsid w:val="008941C2"/>
    <w:rsid w:val="00896FFD"/>
    <w:rsid w:val="00897510"/>
    <w:rsid w:val="008C2A20"/>
    <w:rsid w:val="008E5A33"/>
    <w:rsid w:val="008F1F91"/>
    <w:rsid w:val="008F2EE9"/>
    <w:rsid w:val="00900379"/>
    <w:rsid w:val="00904BA5"/>
    <w:rsid w:val="009062A7"/>
    <w:rsid w:val="00906FBB"/>
    <w:rsid w:val="00914D80"/>
    <w:rsid w:val="00937E83"/>
    <w:rsid w:val="00941913"/>
    <w:rsid w:val="0094452C"/>
    <w:rsid w:val="00945039"/>
    <w:rsid w:val="00954557"/>
    <w:rsid w:val="0096052E"/>
    <w:rsid w:val="00961FFA"/>
    <w:rsid w:val="00973191"/>
    <w:rsid w:val="00974335"/>
    <w:rsid w:val="009A0051"/>
    <w:rsid w:val="009B3C9D"/>
    <w:rsid w:val="009C2D19"/>
    <w:rsid w:val="009C5D74"/>
    <w:rsid w:val="009E3A36"/>
    <w:rsid w:val="009F547B"/>
    <w:rsid w:val="00A10A0C"/>
    <w:rsid w:val="00A11062"/>
    <w:rsid w:val="00A147D6"/>
    <w:rsid w:val="00A20BEF"/>
    <w:rsid w:val="00A21CED"/>
    <w:rsid w:val="00A3159E"/>
    <w:rsid w:val="00A50D57"/>
    <w:rsid w:val="00A56A9A"/>
    <w:rsid w:val="00A61C61"/>
    <w:rsid w:val="00A70BD1"/>
    <w:rsid w:val="00A73485"/>
    <w:rsid w:val="00A738B9"/>
    <w:rsid w:val="00A83526"/>
    <w:rsid w:val="00A85AAD"/>
    <w:rsid w:val="00A8730B"/>
    <w:rsid w:val="00A87846"/>
    <w:rsid w:val="00A90B17"/>
    <w:rsid w:val="00A974AE"/>
    <w:rsid w:val="00AA1452"/>
    <w:rsid w:val="00AB5734"/>
    <w:rsid w:val="00AB5A0C"/>
    <w:rsid w:val="00AB73EA"/>
    <w:rsid w:val="00AD4971"/>
    <w:rsid w:val="00AD5E76"/>
    <w:rsid w:val="00AD694E"/>
    <w:rsid w:val="00AD786E"/>
    <w:rsid w:val="00AE421F"/>
    <w:rsid w:val="00AE4D24"/>
    <w:rsid w:val="00AE5898"/>
    <w:rsid w:val="00B043B2"/>
    <w:rsid w:val="00B05AC0"/>
    <w:rsid w:val="00B06525"/>
    <w:rsid w:val="00B07AA6"/>
    <w:rsid w:val="00B07FF4"/>
    <w:rsid w:val="00B239AB"/>
    <w:rsid w:val="00B365A5"/>
    <w:rsid w:val="00B370F3"/>
    <w:rsid w:val="00B37BF2"/>
    <w:rsid w:val="00B43570"/>
    <w:rsid w:val="00B44D4D"/>
    <w:rsid w:val="00B50A26"/>
    <w:rsid w:val="00B52DD4"/>
    <w:rsid w:val="00B5359B"/>
    <w:rsid w:val="00B608AD"/>
    <w:rsid w:val="00B730CE"/>
    <w:rsid w:val="00B901F6"/>
    <w:rsid w:val="00B90EC1"/>
    <w:rsid w:val="00B921E2"/>
    <w:rsid w:val="00BA0794"/>
    <w:rsid w:val="00BA2C9D"/>
    <w:rsid w:val="00BA3A60"/>
    <w:rsid w:val="00BA431A"/>
    <w:rsid w:val="00BA47C1"/>
    <w:rsid w:val="00BB039D"/>
    <w:rsid w:val="00BB0B4E"/>
    <w:rsid w:val="00BB1B99"/>
    <w:rsid w:val="00BC01FE"/>
    <w:rsid w:val="00BC04EB"/>
    <w:rsid w:val="00BC1A76"/>
    <w:rsid w:val="00BD1DB1"/>
    <w:rsid w:val="00BD200C"/>
    <w:rsid w:val="00BD59A4"/>
    <w:rsid w:val="00BD5B74"/>
    <w:rsid w:val="00BE2CA0"/>
    <w:rsid w:val="00BE3A03"/>
    <w:rsid w:val="00BF1157"/>
    <w:rsid w:val="00C00B53"/>
    <w:rsid w:val="00C038D1"/>
    <w:rsid w:val="00C043DA"/>
    <w:rsid w:val="00C12002"/>
    <w:rsid w:val="00C2219B"/>
    <w:rsid w:val="00C23448"/>
    <w:rsid w:val="00C30C49"/>
    <w:rsid w:val="00C316CC"/>
    <w:rsid w:val="00C425F4"/>
    <w:rsid w:val="00C44FB9"/>
    <w:rsid w:val="00C53A6C"/>
    <w:rsid w:val="00C55C8B"/>
    <w:rsid w:val="00C56733"/>
    <w:rsid w:val="00C64C31"/>
    <w:rsid w:val="00C67C8A"/>
    <w:rsid w:val="00C94FD8"/>
    <w:rsid w:val="00C97C57"/>
    <w:rsid w:val="00CA3A9F"/>
    <w:rsid w:val="00CA70E5"/>
    <w:rsid w:val="00CA7830"/>
    <w:rsid w:val="00CB5061"/>
    <w:rsid w:val="00CF255D"/>
    <w:rsid w:val="00CF2FD4"/>
    <w:rsid w:val="00D12E9D"/>
    <w:rsid w:val="00D177A8"/>
    <w:rsid w:val="00D237C8"/>
    <w:rsid w:val="00D257D7"/>
    <w:rsid w:val="00D27570"/>
    <w:rsid w:val="00D33D8F"/>
    <w:rsid w:val="00D35B27"/>
    <w:rsid w:val="00D35CCA"/>
    <w:rsid w:val="00D41ABB"/>
    <w:rsid w:val="00D449D2"/>
    <w:rsid w:val="00D72BE8"/>
    <w:rsid w:val="00D837A4"/>
    <w:rsid w:val="00D861A0"/>
    <w:rsid w:val="00D91BEE"/>
    <w:rsid w:val="00D950CE"/>
    <w:rsid w:val="00D96112"/>
    <w:rsid w:val="00DA0358"/>
    <w:rsid w:val="00DB6B7E"/>
    <w:rsid w:val="00DC2826"/>
    <w:rsid w:val="00DD06A6"/>
    <w:rsid w:val="00DD0A65"/>
    <w:rsid w:val="00DD182F"/>
    <w:rsid w:val="00DE55CA"/>
    <w:rsid w:val="00DE7B26"/>
    <w:rsid w:val="00DF4B54"/>
    <w:rsid w:val="00E01A8D"/>
    <w:rsid w:val="00E14A5A"/>
    <w:rsid w:val="00E2165A"/>
    <w:rsid w:val="00E242F0"/>
    <w:rsid w:val="00E327A7"/>
    <w:rsid w:val="00E42BF4"/>
    <w:rsid w:val="00E4490E"/>
    <w:rsid w:val="00E47F85"/>
    <w:rsid w:val="00E50353"/>
    <w:rsid w:val="00E67696"/>
    <w:rsid w:val="00E76668"/>
    <w:rsid w:val="00E77647"/>
    <w:rsid w:val="00E81BAD"/>
    <w:rsid w:val="00E8484C"/>
    <w:rsid w:val="00E863ED"/>
    <w:rsid w:val="00EA1831"/>
    <w:rsid w:val="00EA587A"/>
    <w:rsid w:val="00EB0DE4"/>
    <w:rsid w:val="00EC04BE"/>
    <w:rsid w:val="00EC3563"/>
    <w:rsid w:val="00EC7CC2"/>
    <w:rsid w:val="00ED3220"/>
    <w:rsid w:val="00EE3278"/>
    <w:rsid w:val="00F00D01"/>
    <w:rsid w:val="00F0173F"/>
    <w:rsid w:val="00F01FFF"/>
    <w:rsid w:val="00F0226E"/>
    <w:rsid w:val="00F12B0A"/>
    <w:rsid w:val="00F17C0A"/>
    <w:rsid w:val="00F21387"/>
    <w:rsid w:val="00F33497"/>
    <w:rsid w:val="00F4392B"/>
    <w:rsid w:val="00F52C65"/>
    <w:rsid w:val="00F62681"/>
    <w:rsid w:val="00F63FAA"/>
    <w:rsid w:val="00F81CE4"/>
    <w:rsid w:val="00F84A72"/>
    <w:rsid w:val="00FA1581"/>
    <w:rsid w:val="00FA2631"/>
    <w:rsid w:val="00FA30CC"/>
    <w:rsid w:val="00FA4DF1"/>
    <w:rsid w:val="00FA7A8B"/>
    <w:rsid w:val="00FB0177"/>
    <w:rsid w:val="00FB10AF"/>
    <w:rsid w:val="00FD01AD"/>
    <w:rsid w:val="00FD0A8D"/>
    <w:rsid w:val="00FD5F56"/>
    <w:rsid w:val="00FD6AB7"/>
    <w:rsid w:val="00FF4357"/>
    <w:rsid w:val="00FF4B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01EBA"/>
  <w15:docId w15:val="{7FA5ED6E-587D-4D8F-BD1B-49B2B5C2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6B7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D5288-F184-451E-9211-0647F03A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1</TotalTime>
  <Pages>3</Pages>
  <Words>1113</Words>
  <Characters>5055</Characters>
  <Application>Microsoft Office Word</Application>
  <DocSecurity>0</DocSecurity>
  <Lines>126</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SINDICATURA</dc:creator>
  <cp:lastModifiedBy>SINDICATURA MUNICIPAL</cp:lastModifiedBy>
  <cp:revision>3</cp:revision>
  <cp:lastPrinted>2017-02-17T14:47:00Z</cp:lastPrinted>
  <dcterms:created xsi:type="dcterms:W3CDTF">2017-04-26T17:55:00Z</dcterms:created>
  <dcterms:modified xsi:type="dcterms:W3CDTF">2017-04-26T17:56:00Z</dcterms:modified>
</cp:coreProperties>
</file>