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1C90" w14:textId="77777777" w:rsidR="00F71CF2" w:rsidRDefault="00C34CC3">
      <w:r>
        <w:rPr>
          <w:rFonts w:ascii="Courier New" w:eastAsia="Times New Roman" w:hAnsi="Courier New" w:cs="Courier New"/>
          <w:b/>
          <w:noProof/>
          <w:color w:val="000000"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399370B6" wp14:editId="6857C5FE">
            <wp:simplePos x="0" y="0"/>
            <wp:positionH relativeFrom="column">
              <wp:posOffset>-417195</wp:posOffset>
            </wp:positionH>
            <wp:positionV relativeFrom="paragraph">
              <wp:posOffset>-367030</wp:posOffset>
            </wp:positionV>
            <wp:extent cx="1130061" cy="946376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itucional 2018 - 2021 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94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6ADDB" w14:textId="77777777" w:rsidR="00C34CC3" w:rsidRDefault="00C34CC3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</w:p>
    <w:p w14:paraId="25D899FB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MUNICIPIO DE ATLIXCO PUEBLA</w:t>
      </w:r>
    </w:p>
    <w:p w14:paraId="0197E98F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SISTEMA CONTABLE 201</w:t>
      </w:r>
      <w:r w:rsidR="005A45D5">
        <w:rPr>
          <w:rFonts w:ascii="Courier New" w:hAnsi="Courier New" w:cs="Courier New"/>
          <w:b/>
          <w:sz w:val="32"/>
        </w:rPr>
        <w:t>9</w:t>
      </w:r>
    </w:p>
    <w:p w14:paraId="3BE7CF58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INFORME SOBRE PASIVOS CONTINGENTES</w:t>
      </w:r>
    </w:p>
    <w:p w14:paraId="470A25E1" w14:textId="0B97A8D1" w:rsidR="002271E1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DEL 1 </w:t>
      </w:r>
      <w:r>
        <w:rPr>
          <w:rFonts w:ascii="Courier New" w:hAnsi="Courier New" w:cs="Courier New"/>
          <w:b/>
          <w:sz w:val="32"/>
        </w:rPr>
        <w:t xml:space="preserve">DE </w:t>
      </w:r>
      <w:r w:rsidR="00C34CC3">
        <w:rPr>
          <w:rFonts w:ascii="Courier New" w:hAnsi="Courier New" w:cs="Courier New"/>
          <w:b/>
          <w:sz w:val="32"/>
        </w:rPr>
        <w:t>ENERO</w:t>
      </w:r>
      <w:r>
        <w:rPr>
          <w:rFonts w:ascii="Courier New" w:hAnsi="Courier New" w:cs="Courier New"/>
          <w:b/>
          <w:sz w:val="32"/>
        </w:rPr>
        <w:t xml:space="preserve"> AL 3</w:t>
      </w:r>
      <w:r w:rsidR="00AC5759">
        <w:rPr>
          <w:rFonts w:ascii="Courier New" w:hAnsi="Courier New" w:cs="Courier New"/>
          <w:b/>
          <w:sz w:val="32"/>
        </w:rPr>
        <w:t>0</w:t>
      </w:r>
      <w:r>
        <w:rPr>
          <w:rFonts w:ascii="Courier New" w:hAnsi="Courier New" w:cs="Courier New"/>
          <w:b/>
          <w:sz w:val="32"/>
        </w:rPr>
        <w:t xml:space="preserve"> DE </w:t>
      </w:r>
      <w:r w:rsidR="00AC5759">
        <w:rPr>
          <w:rFonts w:ascii="Courier New" w:hAnsi="Courier New" w:cs="Courier New"/>
          <w:b/>
          <w:sz w:val="32"/>
        </w:rPr>
        <w:t>JUNIO</w:t>
      </w:r>
      <w:r>
        <w:rPr>
          <w:rFonts w:ascii="Courier New" w:hAnsi="Courier New" w:cs="Courier New"/>
          <w:b/>
          <w:sz w:val="32"/>
        </w:rPr>
        <w:t xml:space="preserve"> DE 20</w:t>
      </w:r>
      <w:r w:rsidR="006127F9">
        <w:rPr>
          <w:rFonts w:ascii="Courier New" w:hAnsi="Courier New" w:cs="Courier New"/>
          <w:b/>
          <w:sz w:val="32"/>
        </w:rPr>
        <w:t>20</w:t>
      </w:r>
    </w:p>
    <w:p w14:paraId="6B5C15E8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46C15812" w14:textId="77777777" w:rsidR="002271E1" w:rsidRPr="00AB0D08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B0D08">
        <w:rPr>
          <w:rFonts w:ascii="Courier New" w:hAnsi="Courier New" w:cs="Courier New"/>
          <w:b/>
          <w:sz w:val="24"/>
          <w:szCs w:val="24"/>
        </w:rPr>
        <w:t xml:space="preserve">EN CUMPLIMIENTO A LO DISPUESTO POR LOS ARTÍCULOS 46, FRACCIÓN I, INCISO D Y 52 DE LA LEY GENERAL DE CONTABILIDAD GUBERNAMENTAL, </w:t>
      </w:r>
      <w:proofErr w:type="gramStart"/>
      <w:r w:rsidRPr="00AB0D08">
        <w:rPr>
          <w:rFonts w:ascii="Courier New" w:hAnsi="Courier New" w:cs="Courier New"/>
          <w:b/>
          <w:sz w:val="24"/>
          <w:szCs w:val="24"/>
        </w:rPr>
        <w:t>EN RELACIÓN AL</w:t>
      </w:r>
      <w:proofErr w:type="gramEnd"/>
      <w:r w:rsidRPr="00AB0D08">
        <w:rPr>
          <w:rFonts w:ascii="Courier New" w:hAnsi="Courier New" w:cs="Courier New"/>
          <w:b/>
          <w:sz w:val="24"/>
          <w:szCs w:val="24"/>
        </w:rPr>
        <w:t xml:space="preserve"> INFORME SOBRE PASIVOS CONTINGENTES SE INFORMA LO SIGUIENTE:</w:t>
      </w:r>
    </w:p>
    <w:p w14:paraId="025C8EDF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80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2551"/>
      </w:tblGrid>
      <w:tr w:rsidR="002271E1" w:rsidRPr="00DD57FF" w14:paraId="6F883202" w14:textId="77777777" w:rsidTr="00142D9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CCE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DEMANDA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2B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JUICIO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CE3" w14:textId="77777777" w:rsidR="002271E1" w:rsidRPr="00DD57FF" w:rsidRDefault="002271E1" w:rsidP="00C34CC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AVALES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8EC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GARANTIAS</w:t>
            </w:r>
          </w:p>
        </w:tc>
      </w:tr>
      <w:tr w:rsidR="002271E1" w:rsidRPr="00DD57FF" w14:paraId="0917C63C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37B" w14:textId="77777777" w:rsidR="002271E1" w:rsidRPr="00DD57FF" w:rsidRDefault="001A7516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</w:t>
            </w:r>
            <w:r w:rsidR="00A1677B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028" w14:textId="77777777" w:rsidR="002271E1" w:rsidRPr="00DD57FF" w:rsidRDefault="00A1677B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CA4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AVALES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ED0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GARANTIAS</w:t>
            </w:r>
          </w:p>
        </w:tc>
      </w:tr>
      <w:tr w:rsidR="002271E1" w:rsidRPr="00DD57FF" w14:paraId="2534DED1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A903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14B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E9F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254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</w:tr>
    </w:tbl>
    <w:p w14:paraId="7854CAA5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67EF0A29" w14:textId="77777777" w:rsidR="002271E1" w:rsidRDefault="002271E1" w:rsidP="00C4487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 TIENEN EN PROCESO </w:t>
      </w:r>
      <w:r w:rsidR="001A7516">
        <w:rPr>
          <w:rFonts w:ascii="Courier New" w:hAnsi="Courier New" w:cs="Courier New"/>
          <w:b/>
          <w:sz w:val="24"/>
          <w:szCs w:val="24"/>
        </w:rPr>
        <w:t>1</w:t>
      </w:r>
      <w:r w:rsidR="00A1677B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 xml:space="preserve"> DEMANDAS Y </w:t>
      </w:r>
      <w:r w:rsidR="00A1677B">
        <w:rPr>
          <w:rFonts w:ascii="Courier New" w:hAnsi="Courier New" w:cs="Courier New"/>
          <w:b/>
          <w:sz w:val="24"/>
          <w:szCs w:val="24"/>
        </w:rPr>
        <w:t>17</w:t>
      </w:r>
      <w:r>
        <w:rPr>
          <w:rFonts w:ascii="Courier New" w:hAnsi="Courier New" w:cs="Courier New"/>
          <w:b/>
          <w:sz w:val="24"/>
          <w:szCs w:val="24"/>
        </w:rPr>
        <w:t xml:space="preserve"> JUICIOS QUE EN CASO DE PROCEDER SE TENDRIAN QUE PAGAR UN MONTO APROXIMADO DE $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23,332,946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 xml:space="preserve"> (</w:t>
      </w:r>
      <w:r w:rsidR="001A7516">
        <w:rPr>
          <w:rFonts w:ascii="Courier New" w:hAnsi="Courier New" w:cs="Courier New"/>
          <w:b/>
          <w:sz w:val="24"/>
          <w:szCs w:val="24"/>
        </w:rPr>
        <w:t>VEINTI</w:t>
      </w:r>
      <w:r w:rsidR="00A1677B">
        <w:rPr>
          <w:rFonts w:ascii="Courier New" w:hAnsi="Courier New" w:cs="Courier New"/>
          <w:b/>
          <w:sz w:val="24"/>
          <w:szCs w:val="24"/>
        </w:rPr>
        <w:t>TRES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MILLONES </w:t>
      </w:r>
      <w:r w:rsidR="00A1677B">
        <w:rPr>
          <w:rFonts w:ascii="Courier New" w:hAnsi="Courier New" w:cs="Courier New"/>
          <w:b/>
          <w:sz w:val="24"/>
          <w:szCs w:val="24"/>
        </w:rPr>
        <w:t>TRESC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IENTOS </w:t>
      </w:r>
      <w:r w:rsidR="00A1677B">
        <w:rPr>
          <w:rFonts w:ascii="Courier New" w:hAnsi="Courier New" w:cs="Courier New"/>
          <w:b/>
          <w:sz w:val="24"/>
          <w:szCs w:val="24"/>
        </w:rPr>
        <w:t>TREINTA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Y </w:t>
      </w:r>
      <w:r w:rsidR="00A1677B">
        <w:rPr>
          <w:rFonts w:ascii="Courier New" w:hAnsi="Courier New" w:cs="Courier New"/>
          <w:b/>
          <w:sz w:val="24"/>
          <w:szCs w:val="24"/>
        </w:rPr>
        <w:t>DOS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 </w:t>
      </w:r>
      <w:r w:rsidR="00A1677B">
        <w:rPr>
          <w:rFonts w:ascii="Courier New" w:hAnsi="Courier New" w:cs="Courier New"/>
          <w:b/>
          <w:sz w:val="24"/>
          <w:szCs w:val="24"/>
        </w:rPr>
        <w:t>NOVE</w:t>
      </w:r>
      <w:r w:rsidR="001A7516">
        <w:rPr>
          <w:rFonts w:ascii="Courier New" w:hAnsi="Courier New" w:cs="Courier New"/>
          <w:b/>
          <w:sz w:val="24"/>
          <w:szCs w:val="24"/>
        </w:rPr>
        <w:t>CIENTO</w:t>
      </w:r>
      <w:r w:rsidR="00A1677B">
        <w:rPr>
          <w:rFonts w:ascii="Courier New" w:hAnsi="Courier New" w:cs="Courier New"/>
          <w:b/>
          <w:sz w:val="24"/>
          <w:szCs w:val="24"/>
        </w:rPr>
        <w:t>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</w:t>
      </w:r>
      <w:r w:rsidR="00A1677B">
        <w:rPr>
          <w:rFonts w:ascii="Courier New" w:hAnsi="Courier New" w:cs="Courier New"/>
          <w:b/>
          <w:sz w:val="24"/>
          <w:szCs w:val="24"/>
        </w:rPr>
        <w:t>CUARE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NTA Y </w:t>
      </w:r>
      <w:r w:rsidR="00A1677B">
        <w:rPr>
          <w:rFonts w:ascii="Courier New" w:hAnsi="Courier New" w:cs="Courier New"/>
          <w:b/>
          <w:sz w:val="24"/>
          <w:szCs w:val="24"/>
        </w:rPr>
        <w:t>SEIS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PESOS 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>/100 M.N.)</w:t>
      </w:r>
    </w:p>
    <w:p w14:paraId="5865A83A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4EF39109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LO ANTERIOR, DE CONFORMIDAD CON LO ESTABLECIDO EN EL CAPÍTULO VII, NUMERAL III, INCISO G) DEL MANUAL DE CONTABILIDAD GUBERNAMENTAL EMITIDO POR EL CONAC, DONDE SE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ESTA</w:t>
      </w:r>
      <w:r>
        <w:rPr>
          <w:rFonts w:ascii="Courier New" w:hAnsi="Courier New" w:cs="Courier New"/>
          <w:b/>
          <w:sz w:val="24"/>
          <w:szCs w:val="24"/>
        </w:rPr>
        <w:t>BLECE EN TÉRMINOS GENERALES QUE:</w:t>
      </w:r>
    </w:p>
    <w:p w14:paraId="710FE98C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A7F938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“LOS PASIVOS CONTINGENTES SON OBLIGACIONES QUE TIENEN SU ORIGEN EN HECHOS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ESPECÍFICOS E INDEPENDIENTES DEL PASADO QUE EN EL FUTURO PUEDEN OCURRIR O NO Y,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 xml:space="preserve">DE ACUERDO CON LO QUE ACONTEZCA, DESAPARECEN O SE CONVIERTEN EN PASIVOS </w:t>
      </w:r>
      <w:proofErr w:type="gramStart"/>
      <w:r w:rsidRPr="002232BF">
        <w:rPr>
          <w:rFonts w:ascii="Courier New" w:hAnsi="Courier New" w:cs="Courier New"/>
          <w:b/>
          <w:sz w:val="24"/>
          <w:szCs w:val="24"/>
        </w:rPr>
        <w:t>REALES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POR EJEMPLO, JUICIOS, GARANTÍAS, AVALES, COSTOS DE PLANES DE PENSIONES,</w:t>
      </w:r>
      <w:r>
        <w:rPr>
          <w:rFonts w:ascii="Courier New" w:hAnsi="Courier New" w:cs="Courier New"/>
          <w:b/>
          <w:sz w:val="24"/>
          <w:szCs w:val="24"/>
        </w:rPr>
        <w:t xml:space="preserve"> JUBILACIONES, ETC.”.</w:t>
      </w:r>
    </w:p>
    <w:p w14:paraId="5B4C4D15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935F5B3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</w:t>
      </w:r>
      <w:r w:rsidR="00AE237E">
        <w:rPr>
          <w:rFonts w:ascii="Courier New" w:hAnsi="Courier New" w:cs="Courier New"/>
          <w:b/>
          <w:sz w:val="24"/>
          <w:szCs w:val="24"/>
        </w:rPr>
        <w:t>OBSTANTE,</w:t>
      </w:r>
      <w:r>
        <w:rPr>
          <w:rFonts w:ascii="Courier New" w:hAnsi="Courier New" w:cs="Courier New"/>
          <w:b/>
          <w:sz w:val="24"/>
          <w:szCs w:val="24"/>
        </w:rPr>
        <w:t xml:space="preserve"> A LA SITUACION ANTERIORMENTE EXPUESTA, SE HACE PERTINENTE ACLARACION QUE LOS PASIVOS MANIFESTADOS EN LOS ESTADOS FINANCIEROS CORRESPONDEN A LAS OBLIGACIONES DERIVADAS DE LA RECEPCION A PLENA SATISFACCION DE BIENES Y/O SERVICIOS DEBIDAMENTE DEVENGADOS, O BIEN CORRESPONDEN A LAS RETENCIONES A FAVOR DE TERCEROS CUYO PAGO SE ENCUENTRA PENDIENTE AL CIERRE DEL </w:t>
      </w:r>
      <w:r w:rsidR="00A1677B">
        <w:rPr>
          <w:rFonts w:ascii="Courier New" w:hAnsi="Courier New" w:cs="Courier New"/>
          <w:b/>
          <w:sz w:val="24"/>
          <w:szCs w:val="24"/>
        </w:rPr>
        <w:t>4TO</w:t>
      </w:r>
      <w:r w:rsidR="00DC2A7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TRIMESTRE DE 201</w:t>
      </w:r>
      <w:r w:rsidR="00DC2A74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14:paraId="461F8A0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2FFED23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F393E70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21D5005" w14:textId="77777777" w:rsidR="001A7516" w:rsidRPr="001A7516" w:rsidRDefault="001A7516" w:rsidP="002271E1">
      <w:pPr>
        <w:spacing w:after="0" w:line="240" w:lineRule="auto"/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383E2" wp14:editId="40F72A13">
                <wp:simplePos x="0" y="0"/>
                <wp:positionH relativeFrom="column">
                  <wp:posOffset>-344170</wp:posOffset>
                </wp:positionH>
                <wp:positionV relativeFrom="paragraph">
                  <wp:posOffset>964565</wp:posOffset>
                </wp:positionV>
                <wp:extent cx="3295015" cy="671830"/>
                <wp:effectExtent l="0" t="0" r="635" b="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1A9E" w14:textId="77777777" w:rsidR="00C34CC3" w:rsidRP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4110EB3A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JOSE GUILLERMO VELAZQUEZ GUTIERREZ</w:t>
                            </w:r>
                          </w:p>
                          <w:p w14:paraId="411CE304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FB22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27.1pt;margin-top:75.95pt;width:259.4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" fillcolor="white [3201]" stroked="f">
                <v:textbox>
                  <w:txbxContent>
                    <w:p w:rsidR="00C34CC3" w:rsidRPr="00C34CC3" w:rsidRDefault="00C34CC3" w:rsidP="00C34C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JOSE GUILLERMO VELAZQUEZ GUTIERREZ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604D9" wp14:editId="18C4F2E5">
                <wp:simplePos x="0" y="0"/>
                <wp:positionH relativeFrom="column">
                  <wp:posOffset>3122930</wp:posOffset>
                </wp:positionH>
                <wp:positionV relativeFrom="paragraph">
                  <wp:posOffset>950595</wp:posOffset>
                </wp:positionV>
                <wp:extent cx="3553460" cy="671830"/>
                <wp:effectExtent l="0" t="0" r="889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2BE0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3A1A027F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LUIS ARTURO MONTIEL AGUIRRE</w:t>
                            </w:r>
                          </w:p>
                          <w:p w14:paraId="12DE9EFA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B8EA9" id="CuadroTexto 4" o:spid="_x0000_s1027" type="#_x0000_t202" style="position:absolute;left:0;text-align:left;margin-left:245.9pt;margin-top:74.85pt;width:279.8pt;height:5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" fillcolor="white [3201]" stroked="f">
                <v:textbox>
                  <w:txbxContent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LUIS ARTURO MONTIEL AGUIRRE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 w:rsidR="002271E1">
        <w:rPr>
          <w:rFonts w:ascii="Courier New" w:hAnsi="Courier New" w:cs="Courier New"/>
          <w:b/>
          <w:sz w:val="24"/>
          <w:szCs w:val="24"/>
        </w:rPr>
        <w:t>Bajo protesta de decir verdad declaramos que los estados financieros y sus notas son Razonablemente correctos y son responsabilidad del emisor.</w:t>
      </w:r>
      <w:r w:rsidR="00C34CC3" w:rsidRPr="00C34CC3">
        <w:rPr>
          <w:noProof/>
          <w:lang w:eastAsia="es-MX"/>
        </w:rPr>
        <w:t xml:space="preserve"> </w:t>
      </w:r>
    </w:p>
    <w:sectPr w:rsidR="001A7516" w:rsidRPr="001A7516" w:rsidSect="00C34CC3">
      <w:headerReference w:type="default" r:id="rId7"/>
      <w:pgSz w:w="12240" w:h="15840" w:code="1"/>
      <w:pgMar w:top="284" w:right="104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A7E5" w14:textId="77777777" w:rsidR="00D37B1D" w:rsidRDefault="00D37B1D" w:rsidP="00EA321B">
      <w:pPr>
        <w:spacing w:after="0" w:line="240" w:lineRule="auto"/>
      </w:pPr>
      <w:r>
        <w:separator/>
      </w:r>
    </w:p>
  </w:endnote>
  <w:endnote w:type="continuationSeparator" w:id="0">
    <w:p w14:paraId="75A3349C" w14:textId="77777777" w:rsidR="00D37B1D" w:rsidRDefault="00D37B1D" w:rsidP="00E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4A88" w14:textId="77777777" w:rsidR="00D37B1D" w:rsidRDefault="00D37B1D" w:rsidP="00EA321B">
      <w:pPr>
        <w:spacing w:after="0" w:line="240" w:lineRule="auto"/>
      </w:pPr>
      <w:r>
        <w:separator/>
      </w:r>
    </w:p>
  </w:footnote>
  <w:footnote w:type="continuationSeparator" w:id="0">
    <w:p w14:paraId="39D5B5D5" w14:textId="77777777" w:rsidR="00D37B1D" w:rsidRDefault="00D37B1D" w:rsidP="00E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C716" w14:textId="77777777" w:rsidR="00EA321B" w:rsidRDefault="00C5088C" w:rsidP="00C5088C">
    <w:pPr>
      <w:pStyle w:val="Encabezado"/>
      <w:tabs>
        <w:tab w:val="clear" w:pos="4419"/>
        <w:tab w:val="clear" w:pos="8838"/>
        <w:tab w:val="left" w:pos="618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1B"/>
    <w:rsid w:val="000D2A77"/>
    <w:rsid w:val="00145298"/>
    <w:rsid w:val="00187C0C"/>
    <w:rsid w:val="001A7516"/>
    <w:rsid w:val="001B5669"/>
    <w:rsid w:val="002271E1"/>
    <w:rsid w:val="003A27B2"/>
    <w:rsid w:val="00472EA9"/>
    <w:rsid w:val="004E634A"/>
    <w:rsid w:val="00521B41"/>
    <w:rsid w:val="005A45D5"/>
    <w:rsid w:val="006127F9"/>
    <w:rsid w:val="00630F41"/>
    <w:rsid w:val="00657265"/>
    <w:rsid w:val="006A5CAE"/>
    <w:rsid w:val="00746847"/>
    <w:rsid w:val="007B7F8F"/>
    <w:rsid w:val="00885DFC"/>
    <w:rsid w:val="008D2622"/>
    <w:rsid w:val="00A1677B"/>
    <w:rsid w:val="00AC5759"/>
    <w:rsid w:val="00AD3959"/>
    <w:rsid w:val="00AE237E"/>
    <w:rsid w:val="00C34CC3"/>
    <w:rsid w:val="00C44877"/>
    <w:rsid w:val="00C5088C"/>
    <w:rsid w:val="00CA755C"/>
    <w:rsid w:val="00D12D62"/>
    <w:rsid w:val="00D37B1D"/>
    <w:rsid w:val="00D5136F"/>
    <w:rsid w:val="00D80588"/>
    <w:rsid w:val="00DC2A74"/>
    <w:rsid w:val="00E65789"/>
    <w:rsid w:val="00E9045C"/>
    <w:rsid w:val="00E958AF"/>
    <w:rsid w:val="00EA321B"/>
    <w:rsid w:val="00EF6AEB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EE1A"/>
  <w15:chartTrackingRefBased/>
  <w15:docId w15:val="{93461534-83BA-449A-AC6D-EA8AACD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A321B"/>
  </w:style>
  <w:style w:type="paragraph" w:styleId="Piedepgina">
    <w:name w:val="footer"/>
    <w:basedOn w:val="Normal"/>
    <w:link w:val="Piedepgina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21B"/>
  </w:style>
  <w:style w:type="paragraph" w:styleId="Textodeglobo">
    <w:name w:val="Balloon Text"/>
    <w:basedOn w:val="Normal"/>
    <w:link w:val="TextodegloboCar"/>
    <w:uiPriority w:val="99"/>
    <w:semiHidden/>
    <w:unhideWhenUsed/>
    <w:rsid w:val="00F7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C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Direccion Contabilidad</cp:lastModifiedBy>
  <cp:revision>4</cp:revision>
  <cp:lastPrinted>2020-06-09T17:41:00Z</cp:lastPrinted>
  <dcterms:created xsi:type="dcterms:W3CDTF">2020-06-09T17:36:00Z</dcterms:created>
  <dcterms:modified xsi:type="dcterms:W3CDTF">2021-02-23T20:43:00Z</dcterms:modified>
</cp:coreProperties>
</file>